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A26" w:rsidRPr="00590A26" w:rsidRDefault="00590A26" w:rsidP="00590A26">
      <w:pPr>
        <w:jc w:val="center"/>
        <w:rPr>
          <w:rFonts w:ascii="Times New Roman" w:eastAsia="Calibri" w:hAnsi="Times New Roman" w:cs="Times New Roman"/>
          <w:b/>
          <w:sz w:val="28"/>
          <w:szCs w:val="28"/>
        </w:rPr>
      </w:pPr>
      <w:r w:rsidRPr="00590A26">
        <w:rPr>
          <w:rFonts w:ascii="Times New Roman" w:eastAsia="Calibri" w:hAnsi="Times New Roman" w:cs="Times New Roman"/>
          <w:b/>
          <w:sz w:val="28"/>
          <w:szCs w:val="28"/>
        </w:rPr>
        <w:t>СУБСИДИИ НА ОПЛАТУ ЖИЛОГО ПОМЕЩЕНИЯ И КОММУНАЛЬНЫХ УСЛУГ</w:t>
      </w:r>
    </w:p>
    <w:p w:rsidR="000B401A" w:rsidRPr="00590A26" w:rsidRDefault="000B401A" w:rsidP="000B401A">
      <w:pPr>
        <w:spacing w:before="360" w:after="80" w:line="240" w:lineRule="auto"/>
        <w:jc w:val="center"/>
        <w:outlineLvl w:val="1"/>
        <w:rPr>
          <w:rFonts w:ascii="Times New Roman" w:eastAsia="Arial" w:hAnsi="Times New Roman" w:cs="Times New Roman"/>
          <w:color w:val="000000"/>
          <w:sz w:val="28"/>
          <w:szCs w:val="24"/>
          <w:lang w:eastAsia="ru-RU"/>
        </w:rPr>
      </w:pPr>
      <w:r w:rsidRPr="00590A26">
        <w:rPr>
          <w:rFonts w:ascii="Times New Roman" w:eastAsia="Arial" w:hAnsi="Times New Roman" w:cs="Times New Roman"/>
          <w:i/>
          <w:iCs/>
          <w:color w:val="000000"/>
          <w:sz w:val="28"/>
          <w:szCs w:val="24"/>
          <w:lang w:eastAsia="ru-RU"/>
        </w:rPr>
        <w:t>Организация предоставления субсидии на оплату жилого помещения и коммунальных услуг</w:t>
      </w:r>
    </w:p>
    <w:p w:rsidR="00664D35" w:rsidRPr="0036681A" w:rsidRDefault="00664D35" w:rsidP="000B401A"/>
    <w:p w:rsidR="001A04A0" w:rsidRDefault="001A04A0" w:rsidP="001A04A0">
      <w:pPr>
        <w:tabs>
          <w:tab w:val="left" w:pos="426"/>
        </w:tabs>
        <w:jc w:val="center"/>
        <w:rPr>
          <w:b/>
          <w:sz w:val="24"/>
        </w:rPr>
      </w:pPr>
      <w:r w:rsidRPr="001A04A0">
        <w:rPr>
          <w:b/>
          <w:sz w:val="24"/>
        </w:rPr>
        <w:t>Структура</w:t>
      </w:r>
    </w:p>
    <w:p w:rsidR="001A04A0" w:rsidRPr="00EF1094" w:rsidRDefault="001A04A0" w:rsidP="00EF1094">
      <w:pPr>
        <w:pStyle w:val="a3"/>
        <w:numPr>
          <w:ilvl w:val="0"/>
          <w:numId w:val="3"/>
        </w:numPr>
        <w:tabs>
          <w:tab w:val="left" w:pos="426"/>
        </w:tabs>
        <w:rPr>
          <w:b/>
          <w:sz w:val="24"/>
        </w:rPr>
      </w:pPr>
      <w:r w:rsidRPr="00EF1094">
        <w:rPr>
          <w:b/>
          <w:sz w:val="24"/>
        </w:rPr>
        <w:t>Краткое название</w:t>
      </w:r>
    </w:p>
    <w:p w:rsidR="001A04A0" w:rsidRDefault="001A04A0" w:rsidP="001A04A0">
      <w:pPr>
        <w:tabs>
          <w:tab w:val="left" w:pos="426"/>
        </w:tabs>
        <w:rPr>
          <w:rFonts w:ascii="Times New Roman" w:hAnsi="Times New Roman"/>
          <w:sz w:val="28"/>
          <w:szCs w:val="28"/>
        </w:rPr>
      </w:pPr>
      <w:r w:rsidRPr="00F76794">
        <w:rPr>
          <w:rFonts w:ascii="Times New Roman" w:hAnsi="Times New Roman"/>
          <w:sz w:val="28"/>
          <w:szCs w:val="28"/>
        </w:rPr>
        <w:t>Оказание материальной поддержки гражданам при оплате жилищно-коммунальных услуг</w:t>
      </w:r>
      <w:r>
        <w:rPr>
          <w:rFonts w:ascii="Times New Roman" w:hAnsi="Times New Roman"/>
          <w:sz w:val="28"/>
          <w:szCs w:val="28"/>
        </w:rPr>
        <w:t xml:space="preserve"> (назначение жилищной помощи)</w:t>
      </w:r>
    </w:p>
    <w:p w:rsidR="001A04A0" w:rsidRPr="00EF1094" w:rsidRDefault="001A04A0" w:rsidP="00EF1094">
      <w:pPr>
        <w:pStyle w:val="a3"/>
        <w:numPr>
          <w:ilvl w:val="0"/>
          <w:numId w:val="3"/>
        </w:numPr>
        <w:tabs>
          <w:tab w:val="left" w:pos="426"/>
        </w:tabs>
        <w:rPr>
          <w:b/>
          <w:sz w:val="24"/>
          <w:szCs w:val="28"/>
        </w:rPr>
      </w:pPr>
      <w:r w:rsidRPr="00EF1094">
        <w:rPr>
          <w:b/>
          <w:sz w:val="24"/>
          <w:szCs w:val="28"/>
        </w:rPr>
        <w:t>Кому адресована услуга</w:t>
      </w:r>
    </w:p>
    <w:p w:rsidR="001A04A0" w:rsidRDefault="001A04A0" w:rsidP="001A04A0">
      <w:pPr>
        <w:tabs>
          <w:tab w:val="left" w:pos="426"/>
        </w:tabs>
        <w:rPr>
          <w:rFonts w:ascii="Times New Roman" w:hAnsi="Times New Roman"/>
          <w:sz w:val="28"/>
          <w:szCs w:val="28"/>
        </w:rPr>
      </w:pPr>
      <w:r w:rsidRPr="00F76794">
        <w:rPr>
          <w:rFonts w:ascii="Times New Roman" w:hAnsi="Times New Roman"/>
          <w:sz w:val="28"/>
          <w:szCs w:val="28"/>
        </w:rPr>
        <w:t>Гражданам</w:t>
      </w:r>
      <w:r w:rsidR="00DB69A1">
        <w:rPr>
          <w:rFonts w:ascii="Times New Roman" w:hAnsi="Times New Roman"/>
          <w:sz w:val="28"/>
          <w:szCs w:val="28"/>
        </w:rPr>
        <w:t xml:space="preserve"> (РФ; </w:t>
      </w:r>
      <w:r>
        <w:rPr>
          <w:rFonts w:ascii="Times New Roman" w:hAnsi="Times New Roman"/>
          <w:sz w:val="28"/>
          <w:szCs w:val="28"/>
        </w:rPr>
        <w:t>Республики Беларусь</w:t>
      </w:r>
      <w:r w:rsidR="00DB69A1">
        <w:rPr>
          <w:rFonts w:ascii="Times New Roman" w:hAnsi="Times New Roman"/>
          <w:sz w:val="28"/>
          <w:szCs w:val="28"/>
        </w:rPr>
        <w:t xml:space="preserve">; </w:t>
      </w:r>
      <w:r>
        <w:rPr>
          <w:rFonts w:ascii="Times New Roman" w:hAnsi="Times New Roman"/>
          <w:sz w:val="28"/>
          <w:szCs w:val="28"/>
        </w:rPr>
        <w:t>Киргизской Республики</w:t>
      </w:r>
      <w:r w:rsidR="00DB69A1">
        <w:rPr>
          <w:rFonts w:ascii="Times New Roman" w:hAnsi="Times New Roman"/>
          <w:sz w:val="28"/>
          <w:szCs w:val="28"/>
        </w:rPr>
        <w:t xml:space="preserve">), </w:t>
      </w:r>
      <w:r w:rsidR="00BB76B3">
        <w:rPr>
          <w:rFonts w:ascii="Times New Roman" w:hAnsi="Times New Roman"/>
          <w:sz w:val="28"/>
          <w:szCs w:val="28"/>
        </w:rPr>
        <w:t xml:space="preserve">зарегистрированным по месту жительства в том жилом помещении, на оплату которого они хотят получать субсидию и </w:t>
      </w:r>
      <w:r w:rsidR="00B96612">
        <w:rPr>
          <w:rFonts w:ascii="Times New Roman" w:hAnsi="Times New Roman"/>
          <w:sz w:val="28"/>
          <w:szCs w:val="28"/>
        </w:rPr>
        <w:t>чьи расходы на оплату жилого помещения и коммунальных услуг превыша</w:t>
      </w:r>
      <w:r w:rsidR="00BB76B3">
        <w:rPr>
          <w:rFonts w:ascii="Times New Roman" w:hAnsi="Times New Roman"/>
          <w:sz w:val="28"/>
          <w:szCs w:val="28"/>
        </w:rPr>
        <w:t>ют 14% совокупного дохода семьи</w:t>
      </w:r>
    </w:p>
    <w:p w:rsidR="00B96612" w:rsidRDefault="00B96612" w:rsidP="001A04A0">
      <w:pPr>
        <w:tabs>
          <w:tab w:val="left" w:pos="426"/>
        </w:tabs>
        <w:rPr>
          <w:b/>
        </w:rPr>
      </w:pPr>
      <w:r>
        <w:rPr>
          <w:b/>
        </w:rPr>
        <w:t xml:space="preserve">Электронный калькулятор: имею ли я право на субсидию?; </w:t>
      </w:r>
      <w:r w:rsidR="00BB76B3">
        <w:rPr>
          <w:b/>
        </w:rPr>
        <w:t>предварительный</w:t>
      </w:r>
      <w:r>
        <w:rPr>
          <w:b/>
        </w:rPr>
        <w:t xml:space="preserve"> размер субсидии?</w:t>
      </w:r>
    </w:p>
    <w:p w:rsidR="00BB76B3" w:rsidRDefault="00BB76B3" w:rsidP="001A04A0">
      <w:pPr>
        <w:tabs>
          <w:tab w:val="left" w:pos="426"/>
        </w:tabs>
        <w:rPr>
          <w:b/>
        </w:rPr>
      </w:pPr>
      <w:r>
        <w:rPr>
          <w:b/>
        </w:rPr>
        <w:t>Важно</w:t>
      </w:r>
      <w:r w:rsidR="00EF1094">
        <w:rPr>
          <w:b/>
        </w:rPr>
        <w:t>!</w:t>
      </w:r>
      <w:r>
        <w:rPr>
          <w:b/>
        </w:rPr>
        <w:t>:</w:t>
      </w:r>
    </w:p>
    <w:p w:rsidR="00BB76B3" w:rsidRPr="00D57635" w:rsidRDefault="00BB76B3" w:rsidP="001A04A0">
      <w:pPr>
        <w:tabs>
          <w:tab w:val="left" w:pos="426"/>
        </w:tabs>
      </w:pPr>
      <w:r w:rsidRPr="00D57635">
        <w:t>За субсидией могут обратиться</w:t>
      </w:r>
    </w:p>
    <w:p w:rsidR="00BB76B3" w:rsidRPr="00EF1094" w:rsidRDefault="00BB76B3" w:rsidP="00BB76B3">
      <w:pPr>
        <w:pStyle w:val="a4"/>
        <w:numPr>
          <w:ilvl w:val="0"/>
          <w:numId w:val="2"/>
        </w:numPr>
        <w:spacing w:before="0" w:beforeAutospacing="0" w:after="0" w:afterAutospacing="0"/>
      </w:pPr>
      <w:r>
        <w:rPr>
          <w:rFonts w:ascii="Arial" w:hAnsi="Arial" w:cs="Arial"/>
          <w:color w:val="000000" w:themeColor="text1"/>
          <w:kern w:val="24"/>
          <w:sz w:val="20"/>
          <w:szCs w:val="20"/>
        </w:rPr>
        <w:t>Пользователи жилого помещения в государственном или муниципальном жилом фонде;</w:t>
      </w:r>
    </w:p>
    <w:p w:rsidR="00EF1094" w:rsidRDefault="00EF1094" w:rsidP="00EF1094">
      <w:pPr>
        <w:pStyle w:val="a4"/>
        <w:spacing w:before="0" w:beforeAutospacing="0" w:after="0" w:afterAutospacing="0"/>
      </w:pPr>
      <w:r>
        <w:rPr>
          <w:rFonts w:ascii="Arial" w:hAnsi="Arial" w:cs="Arial"/>
          <w:noProof/>
          <w:color w:val="000000" w:themeColor="text1"/>
          <w:kern w:val="24"/>
          <w:sz w:val="20"/>
          <w:szCs w:val="20"/>
        </w:rPr>
        <mc:AlternateContent>
          <mc:Choice Requires="wps">
            <w:drawing>
              <wp:anchor distT="0" distB="0" distL="114300" distR="114300" simplePos="0" relativeHeight="251659264" behindDoc="0" locked="0" layoutInCell="1" allowOverlap="1" wp14:anchorId="6E5C86C2" wp14:editId="6EAAC193">
                <wp:simplePos x="0" y="0"/>
                <wp:positionH relativeFrom="column">
                  <wp:posOffset>107397</wp:posOffset>
                </wp:positionH>
                <wp:positionV relativeFrom="paragraph">
                  <wp:posOffset>79499</wp:posOffset>
                </wp:positionV>
                <wp:extent cx="5709285" cy="1246909"/>
                <wp:effectExtent l="0" t="0" r="24765" b="10795"/>
                <wp:wrapNone/>
                <wp:docPr id="2" name="Выноска со стрелкой вниз 2"/>
                <wp:cNvGraphicFramePr/>
                <a:graphic xmlns:a="http://schemas.openxmlformats.org/drawingml/2006/main">
                  <a:graphicData uri="http://schemas.microsoft.com/office/word/2010/wordprocessingShape">
                    <wps:wsp>
                      <wps:cNvSpPr/>
                      <wps:spPr>
                        <a:xfrm>
                          <a:off x="0" y="0"/>
                          <a:ext cx="5709285" cy="1246909"/>
                        </a:xfrm>
                        <a:prstGeom prst="downArrowCallou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 o:spid="_x0000_s1026" type="#_x0000_t80" style="position:absolute;margin-left:8.45pt;margin-top:6.25pt;width:449.55pt;height:9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" adj="14035,9621,16200,10210" filled="f" strokecolor="#243f60 [1604]" strokeweight="2pt"/>
            </w:pict>
          </mc:Fallback>
        </mc:AlternateContent>
      </w:r>
    </w:p>
    <w:p w:rsidR="00BB76B3" w:rsidRDefault="00BB76B3" w:rsidP="00BB76B3">
      <w:pPr>
        <w:pStyle w:val="a4"/>
        <w:numPr>
          <w:ilvl w:val="0"/>
          <w:numId w:val="2"/>
        </w:numPr>
        <w:spacing w:before="0" w:beforeAutospacing="0" w:after="0" w:afterAutospacing="0"/>
      </w:pPr>
      <w:r>
        <w:rPr>
          <w:rFonts w:ascii="Arial" w:hAnsi="Arial" w:cs="Arial"/>
          <w:color w:val="000000" w:themeColor="text1"/>
          <w:kern w:val="24"/>
          <w:sz w:val="20"/>
          <w:szCs w:val="20"/>
        </w:rPr>
        <w:t>Наниматели жилого помещения по договору найма в частном жилищном фонде;</w:t>
      </w:r>
    </w:p>
    <w:p w:rsidR="00BB76B3" w:rsidRDefault="00BB76B3" w:rsidP="00BB76B3">
      <w:pPr>
        <w:pStyle w:val="a4"/>
        <w:numPr>
          <w:ilvl w:val="0"/>
          <w:numId w:val="2"/>
        </w:numPr>
        <w:spacing w:before="0" w:beforeAutospacing="0" w:after="0" w:afterAutospacing="0"/>
      </w:pPr>
      <w:r>
        <w:rPr>
          <w:rFonts w:ascii="Arial" w:hAnsi="Arial" w:cs="Arial"/>
          <w:color w:val="000000" w:themeColor="text1"/>
          <w:kern w:val="24"/>
          <w:sz w:val="20"/>
          <w:szCs w:val="20"/>
        </w:rPr>
        <w:t>Члены жилищного или жилищно-строительного кооператива;</w:t>
      </w:r>
    </w:p>
    <w:p w:rsidR="00BB76B3" w:rsidRPr="009B1194" w:rsidRDefault="00BB76B3" w:rsidP="00BB76B3">
      <w:pPr>
        <w:pStyle w:val="a4"/>
        <w:numPr>
          <w:ilvl w:val="0"/>
          <w:numId w:val="2"/>
        </w:numPr>
        <w:spacing w:before="0" w:beforeAutospacing="0" w:after="0" w:afterAutospacing="0"/>
      </w:pPr>
      <w:r>
        <w:rPr>
          <w:rFonts w:ascii="Arial" w:hAnsi="Arial" w:cs="Arial"/>
          <w:color w:val="000000" w:themeColor="text1"/>
          <w:kern w:val="24"/>
          <w:sz w:val="20"/>
          <w:szCs w:val="20"/>
        </w:rPr>
        <w:t>Собственники жилого помещения (квартиры, жилого дома, части квартиры или жилого дома);</w:t>
      </w:r>
    </w:p>
    <w:p w:rsidR="009B1194" w:rsidRDefault="009B1194" w:rsidP="009B1194">
      <w:pPr>
        <w:pStyle w:val="a4"/>
        <w:spacing w:before="0" w:beforeAutospacing="0" w:after="0" w:afterAutospacing="0"/>
        <w:rPr>
          <w:rFonts w:ascii="Arial" w:hAnsi="Arial" w:cs="Arial"/>
          <w:color w:val="000000" w:themeColor="text1"/>
          <w:kern w:val="24"/>
          <w:sz w:val="20"/>
          <w:szCs w:val="20"/>
        </w:rPr>
      </w:pPr>
    </w:p>
    <w:p w:rsidR="009B1194" w:rsidRDefault="009B1194" w:rsidP="009B1194">
      <w:pPr>
        <w:pStyle w:val="a4"/>
        <w:spacing w:before="0" w:beforeAutospacing="0" w:after="0" w:afterAutospacing="0"/>
        <w:rPr>
          <w:rFonts w:ascii="Arial" w:hAnsi="Arial" w:cs="Arial"/>
          <w:color w:val="000000" w:themeColor="text1"/>
          <w:kern w:val="24"/>
          <w:sz w:val="20"/>
          <w:szCs w:val="20"/>
        </w:rPr>
      </w:pPr>
    </w:p>
    <w:p w:rsidR="009B1194" w:rsidRDefault="009B1194" w:rsidP="009B1194">
      <w:pPr>
        <w:pStyle w:val="a4"/>
        <w:spacing w:before="0" w:beforeAutospacing="0" w:after="0" w:afterAutospacing="0"/>
        <w:rPr>
          <w:rFonts w:ascii="Arial" w:hAnsi="Arial" w:cs="Arial"/>
          <w:color w:val="000000" w:themeColor="text1"/>
          <w:kern w:val="24"/>
          <w:sz w:val="20"/>
          <w:szCs w:val="20"/>
        </w:rPr>
      </w:pPr>
    </w:p>
    <w:p w:rsidR="009B1194" w:rsidRPr="009B1194" w:rsidRDefault="009B1194" w:rsidP="009B1194">
      <w:pPr>
        <w:pStyle w:val="a4"/>
        <w:spacing w:before="0" w:beforeAutospacing="0" w:after="0" w:afterAutospacing="0"/>
        <w:jc w:val="center"/>
        <w:rPr>
          <w:rFonts w:ascii="Arial" w:hAnsi="Arial" w:cs="Arial"/>
          <w:b/>
          <w:color w:val="000000" w:themeColor="text1"/>
          <w:kern w:val="24"/>
          <w:sz w:val="20"/>
          <w:szCs w:val="20"/>
        </w:rPr>
      </w:pPr>
      <w:r w:rsidRPr="009B1194">
        <w:rPr>
          <w:rFonts w:ascii="Arial" w:hAnsi="Arial" w:cs="Arial"/>
          <w:b/>
          <w:color w:val="000000" w:themeColor="text1"/>
          <w:kern w:val="24"/>
          <w:sz w:val="20"/>
          <w:szCs w:val="20"/>
        </w:rPr>
        <w:t>Если отсутствуют:</w:t>
      </w:r>
    </w:p>
    <w:p w:rsidR="009B1194" w:rsidRPr="00EF1094" w:rsidRDefault="009B1194" w:rsidP="009B1194">
      <w:pPr>
        <w:autoSpaceDE w:val="0"/>
        <w:autoSpaceDN w:val="0"/>
        <w:adjustRightInd w:val="0"/>
        <w:spacing w:after="0" w:line="240" w:lineRule="auto"/>
        <w:ind w:firstLine="540"/>
        <w:jc w:val="both"/>
        <w:rPr>
          <w:sz w:val="24"/>
          <w:szCs w:val="24"/>
          <w:lang w:eastAsia="ru-RU"/>
        </w:rPr>
      </w:pPr>
      <w:r w:rsidRPr="00EF1094">
        <w:rPr>
          <w:sz w:val="24"/>
          <w:szCs w:val="24"/>
          <w:lang w:eastAsia="ru-RU"/>
        </w:rPr>
        <w:t xml:space="preserve">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w:t>
      </w:r>
    </w:p>
    <w:p w:rsidR="009B1194" w:rsidRPr="00EF1094" w:rsidRDefault="009B1194" w:rsidP="009B1194">
      <w:pPr>
        <w:autoSpaceDE w:val="0"/>
        <w:autoSpaceDN w:val="0"/>
        <w:adjustRightInd w:val="0"/>
        <w:spacing w:after="0" w:line="240" w:lineRule="auto"/>
        <w:ind w:firstLine="540"/>
        <w:jc w:val="both"/>
        <w:rPr>
          <w:sz w:val="24"/>
          <w:szCs w:val="24"/>
          <w:lang w:eastAsia="ru-RU"/>
        </w:rPr>
      </w:pPr>
      <w:r w:rsidRPr="00EF1094">
        <w:rPr>
          <w:sz w:val="24"/>
          <w:szCs w:val="24"/>
          <w:lang w:eastAsia="ru-RU"/>
        </w:rPr>
        <w:t xml:space="preserve">осуждены к лишению свободы, </w:t>
      </w:r>
    </w:p>
    <w:p w:rsidR="009B1194" w:rsidRPr="00EF1094" w:rsidRDefault="009B1194" w:rsidP="009B1194">
      <w:pPr>
        <w:autoSpaceDE w:val="0"/>
        <w:autoSpaceDN w:val="0"/>
        <w:adjustRightInd w:val="0"/>
        <w:spacing w:after="0" w:line="240" w:lineRule="auto"/>
        <w:ind w:firstLine="540"/>
        <w:jc w:val="both"/>
        <w:rPr>
          <w:sz w:val="24"/>
          <w:szCs w:val="24"/>
          <w:lang w:eastAsia="ru-RU"/>
        </w:rPr>
      </w:pPr>
      <w:proofErr w:type="gramStart"/>
      <w:r w:rsidRPr="00EF1094">
        <w:rPr>
          <w:sz w:val="24"/>
          <w:szCs w:val="24"/>
          <w:lang w:eastAsia="ru-RU"/>
        </w:rPr>
        <w:t>признаны</w:t>
      </w:r>
      <w:proofErr w:type="gramEnd"/>
      <w:r w:rsidRPr="00EF1094">
        <w:rPr>
          <w:sz w:val="24"/>
          <w:szCs w:val="24"/>
          <w:lang w:eastAsia="ru-RU"/>
        </w:rPr>
        <w:t xml:space="preserve"> безвестно отсутствующими, </w:t>
      </w:r>
    </w:p>
    <w:p w:rsidR="009B1194" w:rsidRPr="00EF1094" w:rsidRDefault="009B1194" w:rsidP="009B1194">
      <w:pPr>
        <w:autoSpaceDE w:val="0"/>
        <w:autoSpaceDN w:val="0"/>
        <w:adjustRightInd w:val="0"/>
        <w:spacing w:after="0" w:line="240" w:lineRule="auto"/>
        <w:ind w:firstLine="540"/>
        <w:jc w:val="both"/>
        <w:rPr>
          <w:sz w:val="24"/>
          <w:szCs w:val="24"/>
          <w:lang w:eastAsia="ru-RU"/>
        </w:rPr>
      </w:pPr>
      <w:r w:rsidRPr="00EF1094">
        <w:rPr>
          <w:sz w:val="24"/>
          <w:szCs w:val="24"/>
          <w:lang w:eastAsia="ru-RU"/>
        </w:rPr>
        <w:t xml:space="preserve">умерли или </w:t>
      </w:r>
      <w:proofErr w:type="gramStart"/>
      <w:r w:rsidRPr="00EF1094">
        <w:rPr>
          <w:sz w:val="24"/>
          <w:szCs w:val="24"/>
          <w:lang w:eastAsia="ru-RU"/>
        </w:rPr>
        <w:t>объявлены</w:t>
      </w:r>
      <w:proofErr w:type="gramEnd"/>
      <w:r w:rsidRPr="00EF1094">
        <w:rPr>
          <w:sz w:val="24"/>
          <w:szCs w:val="24"/>
          <w:lang w:eastAsia="ru-RU"/>
        </w:rPr>
        <w:t xml:space="preserve"> умершими, </w:t>
      </w:r>
    </w:p>
    <w:p w:rsidR="009B1194" w:rsidRPr="00EF1094" w:rsidRDefault="009B1194" w:rsidP="009B1194">
      <w:pPr>
        <w:autoSpaceDE w:val="0"/>
        <w:autoSpaceDN w:val="0"/>
        <w:adjustRightInd w:val="0"/>
        <w:spacing w:after="0" w:line="240" w:lineRule="auto"/>
        <w:ind w:firstLine="540"/>
        <w:jc w:val="both"/>
        <w:rPr>
          <w:sz w:val="24"/>
          <w:szCs w:val="24"/>
          <w:lang w:eastAsia="ru-RU"/>
        </w:rPr>
      </w:pPr>
      <w:r w:rsidRPr="00EF1094">
        <w:rPr>
          <w:sz w:val="24"/>
          <w:szCs w:val="24"/>
          <w:lang w:eastAsia="ru-RU"/>
        </w:rPr>
        <w:t>находятся на принудительном лечении по решению суда</w:t>
      </w:r>
    </w:p>
    <w:p w:rsidR="009B1194" w:rsidRPr="009B1194" w:rsidRDefault="009B1194" w:rsidP="009B1194">
      <w:pPr>
        <w:autoSpaceDE w:val="0"/>
        <w:autoSpaceDN w:val="0"/>
        <w:adjustRightInd w:val="0"/>
        <w:spacing w:after="0" w:line="240" w:lineRule="auto"/>
        <w:ind w:firstLine="540"/>
        <w:jc w:val="center"/>
        <w:rPr>
          <w:rFonts w:ascii="Arial" w:hAnsi="Arial" w:cs="Arial"/>
          <w:b/>
          <w:color w:val="000000" w:themeColor="text1"/>
          <w:kern w:val="24"/>
          <w:sz w:val="20"/>
          <w:szCs w:val="20"/>
        </w:rPr>
      </w:pPr>
      <w:r w:rsidRPr="009B1194">
        <w:rPr>
          <w:rFonts w:ascii="Arial" w:hAnsi="Arial" w:cs="Arial"/>
          <w:b/>
          <w:color w:val="000000" w:themeColor="text1"/>
          <w:kern w:val="24"/>
          <w:sz w:val="20"/>
          <w:szCs w:val="20"/>
        </w:rPr>
        <w:t>тогда</w:t>
      </w:r>
      <w:r>
        <w:rPr>
          <w:rFonts w:ascii="Arial" w:hAnsi="Arial" w:cs="Arial"/>
          <w:b/>
          <w:color w:val="000000" w:themeColor="text1"/>
          <w:kern w:val="24"/>
          <w:sz w:val="20"/>
          <w:szCs w:val="20"/>
        </w:rPr>
        <w:t xml:space="preserve"> могут обратиться</w:t>
      </w:r>
    </w:p>
    <w:p w:rsidR="00BB76B3" w:rsidRDefault="00BB76B3" w:rsidP="00BB76B3">
      <w:pPr>
        <w:pStyle w:val="a4"/>
        <w:numPr>
          <w:ilvl w:val="0"/>
          <w:numId w:val="2"/>
        </w:numPr>
        <w:spacing w:before="0" w:beforeAutospacing="0" w:after="0" w:afterAutospacing="0"/>
      </w:pPr>
      <w:r>
        <w:rPr>
          <w:rFonts w:ascii="Arial" w:hAnsi="Arial" w:cs="Arial"/>
          <w:color w:val="000000" w:themeColor="text1"/>
          <w:kern w:val="24"/>
          <w:sz w:val="20"/>
          <w:szCs w:val="20"/>
        </w:rPr>
        <w:t xml:space="preserve">Члены семей, при условии, что продолжают постоянно проживать в ранее занимаемых совместно с этими гражданами жилых помещениях; </w:t>
      </w:r>
    </w:p>
    <w:p w:rsidR="0036681A" w:rsidRPr="00D57635" w:rsidRDefault="00BB76B3" w:rsidP="00BB76B3">
      <w:pPr>
        <w:pStyle w:val="a4"/>
        <w:numPr>
          <w:ilvl w:val="0"/>
          <w:numId w:val="2"/>
        </w:numPr>
        <w:spacing w:before="0" w:beforeAutospacing="0" w:after="0" w:afterAutospacing="0"/>
        <w:rPr>
          <w:u w:val="single"/>
        </w:rPr>
      </w:pPr>
      <w:r w:rsidRPr="00D57635">
        <w:rPr>
          <w:rFonts w:ascii="Arial" w:hAnsi="Arial" w:cs="Arial"/>
          <w:color w:val="000000" w:themeColor="text1"/>
          <w:kern w:val="24"/>
          <w:sz w:val="20"/>
          <w:szCs w:val="20"/>
          <w:u w:val="single"/>
        </w:rPr>
        <w:t>Законные представ</w:t>
      </w:r>
      <w:r w:rsidR="0036681A" w:rsidRPr="00D57635">
        <w:rPr>
          <w:rFonts w:ascii="Arial" w:hAnsi="Arial" w:cs="Arial"/>
          <w:color w:val="000000" w:themeColor="text1"/>
          <w:kern w:val="24"/>
          <w:sz w:val="20"/>
          <w:szCs w:val="20"/>
          <w:u w:val="single"/>
        </w:rPr>
        <w:t>ители указанных лиц (родители, усыновители, опекуны, попечители – несовершеннолетних и недееспособных)</w:t>
      </w:r>
    </w:p>
    <w:p w:rsidR="00BB76B3" w:rsidRPr="00D57635" w:rsidRDefault="00BB76B3" w:rsidP="00BB76B3">
      <w:pPr>
        <w:pStyle w:val="a4"/>
        <w:numPr>
          <w:ilvl w:val="0"/>
          <w:numId w:val="2"/>
        </w:numPr>
        <w:spacing w:before="0" w:beforeAutospacing="0" w:after="0" w:afterAutospacing="0"/>
        <w:rPr>
          <w:u w:val="single"/>
        </w:rPr>
      </w:pPr>
      <w:r w:rsidRPr="00D57635">
        <w:rPr>
          <w:rFonts w:ascii="Arial" w:hAnsi="Arial" w:cs="Arial"/>
          <w:color w:val="000000" w:themeColor="text1"/>
          <w:kern w:val="24"/>
          <w:sz w:val="20"/>
          <w:szCs w:val="20"/>
          <w:u w:val="single"/>
        </w:rPr>
        <w:lastRenderedPageBreak/>
        <w:t xml:space="preserve">уполномоченные лица </w:t>
      </w:r>
      <w:proofErr w:type="gramStart"/>
      <w:r w:rsidR="0036681A" w:rsidRPr="00D57635">
        <w:rPr>
          <w:rFonts w:ascii="Arial" w:hAnsi="Arial" w:cs="Arial"/>
          <w:color w:val="000000" w:themeColor="text1"/>
          <w:kern w:val="24"/>
          <w:sz w:val="20"/>
          <w:szCs w:val="20"/>
          <w:u w:val="single"/>
        </w:rPr>
        <w:t>указанных</w:t>
      </w:r>
      <w:proofErr w:type="gramEnd"/>
      <w:r w:rsidR="0036681A" w:rsidRPr="00D57635">
        <w:rPr>
          <w:rFonts w:ascii="Arial" w:hAnsi="Arial" w:cs="Arial"/>
          <w:color w:val="000000" w:themeColor="text1"/>
          <w:kern w:val="24"/>
          <w:sz w:val="20"/>
          <w:szCs w:val="20"/>
          <w:u w:val="single"/>
        </w:rPr>
        <w:t xml:space="preserve"> </w:t>
      </w:r>
      <w:proofErr w:type="spellStart"/>
      <w:r w:rsidR="0036681A" w:rsidRPr="00D57635">
        <w:rPr>
          <w:rFonts w:ascii="Arial" w:hAnsi="Arial" w:cs="Arial"/>
          <w:color w:val="000000" w:themeColor="text1"/>
          <w:kern w:val="24"/>
          <w:sz w:val="20"/>
          <w:szCs w:val="20"/>
          <w:u w:val="single"/>
        </w:rPr>
        <w:t>лиц</w:t>
      </w:r>
      <w:r w:rsidRPr="00D57635">
        <w:rPr>
          <w:rFonts w:ascii="Arial" w:hAnsi="Arial" w:cs="Arial"/>
          <w:color w:val="000000" w:themeColor="text1"/>
          <w:kern w:val="24"/>
          <w:sz w:val="20"/>
          <w:szCs w:val="20"/>
          <w:u w:val="single"/>
        </w:rPr>
        <w:t>на</w:t>
      </w:r>
      <w:proofErr w:type="spellEnd"/>
      <w:r w:rsidRPr="00D57635">
        <w:rPr>
          <w:rFonts w:ascii="Arial" w:hAnsi="Arial" w:cs="Arial"/>
          <w:color w:val="000000" w:themeColor="text1"/>
          <w:kern w:val="24"/>
          <w:sz w:val="20"/>
          <w:szCs w:val="20"/>
          <w:u w:val="single"/>
        </w:rPr>
        <w:t xml:space="preserve"> основании доверенности, оформленной в соответствии с законодательством Российской Федерации.</w:t>
      </w:r>
    </w:p>
    <w:p w:rsidR="00BB76B3" w:rsidRPr="00EF1094" w:rsidRDefault="00EF1094" w:rsidP="00EF1094">
      <w:pPr>
        <w:pStyle w:val="a3"/>
        <w:numPr>
          <w:ilvl w:val="0"/>
          <w:numId w:val="3"/>
        </w:numPr>
        <w:tabs>
          <w:tab w:val="left" w:pos="426"/>
        </w:tabs>
        <w:rPr>
          <w:b/>
          <w:sz w:val="24"/>
        </w:rPr>
      </w:pPr>
      <w:r w:rsidRPr="00EF1094">
        <w:rPr>
          <w:b/>
          <w:sz w:val="24"/>
        </w:rPr>
        <w:t>Описание продукта (содержание услуги)</w:t>
      </w:r>
      <w:r>
        <w:rPr>
          <w:b/>
          <w:sz w:val="24"/>
        </w:rPr>
        <w:t xml:space="preserve"> Что я получаю?</w:t>
      </w:r>
    </w:p>
    <w:p w:rsidR="00D5097C" w:rsidRDefault="00D5097C" w:rsidP="005B61E7">
      <w:pPr>
        <w:tabs>
          <w:tab w:val="left" w:pos="426"/>
        </w:tabs>
        <w:rPr>
          <w:rFonts w:ascii="Times New Roman" w:hAnsi="Times New Roman" w:cs="Times New Roman"/>
          <w:sz w:val="24"/>
        </w:rPr>
      </w:pPr>
      <w:r>
        <w:rPr>
          <w:rFonts w:ascii="Times New Roman" w:hAnsi="Times New Roman" w:cs="Times New Roman"/>
          <w:sz w:val="24"/>
        </w:rPr>
        <w:t>П</w:t>
      </w:r>
      <w:r w:rsidRPr="00D5097C">
        <w:rPr>
          <w:rFonts w:ascii="Times New Roman" w:hAnsi="Times New Roman" w:cs="Times New Roman"/>
          <w:sz w:val="24"/>
        </w:rPr>
        <w:t>редоставление субсидии на оплату жилого помещения и коммунальных услуг либо отказ в предоставлении субсидии</w:t>
      </w:r>
    </w:p>
    <w:p w:rsidR="00D5097C" w:rsidRDefault="00D5097C" w:rsidP="005B61E7">
      <w:pPr>
        <w:tabs>
          <w:tab w:val="left" w:pos="426"/>
        </w:tabs>
        <w:rPr>
          <w:rFonts w:ascii="Times New Roman" w:hAnsi="Times New Roman" w:cs="Times New Roman"/>
          <w:sz w:val="24"/>
        </w:rPr>
      </w:pPr>
      <w:r w:rsidRPr="00D57635">
        <w:rPr>
          <w:rFonts w:ascii="Times New Roman" w:hAnsi="Times New Roman" w:cs="Times New Roman"/>
          <w:b/>
          <w:sz w:val="24"/>
        </w:rPr>
        <w:t xml:space="preserve">Важно! </w:t>
      </w:r>
      <w:r>
        <w:rPr>
          <w:rFonts w:ascii="Times New Roman" w:hAnsi="Times New Roman" w:cs="Times New Roman"/>
          <w:sz w:val="24"/>
        </w:rPr>
        <w:t>Субсидия предоставляется на 6 месяцев</w:t>
      </w:r>
    </w:p>
    <w:p w:rsidR="00D5097C" w:rsidRPr="00D5097C" w:rsidRDefault="00D5097C" w:rsidP="00D5097C">
      <w:pPr>
        <w:pStyle w:val="a3"/>
        <w:numPr>
          <w:ilvl w:val="0"/>
          <w:numId w:val="3"/>
        </w:numPr>
        <w:tabs>
          <w:tab w:val="left" w:pos="426"/>
        </w:tabs>
        <w:rPr>
          <w:rFonts w:cs="Times New Roman"/>
          <w:b/>
          <w:sz w:val="24"/>
        </w:rPr>
      </w:pPr>
      <w:r w:rsidRPr="00D5097C">
        <w:rPr>
          <w:rFonts w:cs="Times New Roman"/>
          <w:b/>
          <w:sz w:val="24"/>
        </w:rPr>
        <w:t>Сроки предоставления услуги</w:t>
      </w:r>
    </w:p>
    <w:p w:rsidR="00C33569" w:rsidRPr="00C33569" w:rsidRDefault="00C33569" w:rsidP="00C33569">
      <w:pPr>
        <w:tabs>
          <w:tab w:val="left" w:pos="426"/>
        </w:tabs>
        <w:ind w:left="360"/>
        <w:rPr>
          <w:rFonts w:ascii="Times New Roman" w:hAnsi="Times New Roman" w:cs="Times New Roman"/>
          <w:sz w:val="24"/>
        </w:rPr>
      </w:pPr>
      <w:r w:rsidRPr="00C33569">
        <w:rPr>
          <w:rFonts w:ascii="Times New Roman" w:hAnsi="Times New Roman" w:cs="Times New Roman"/>
          <w:sz w:val="24"/>
        </w:rPr>
        <w:t>не более 41 при подаче заявления и документов в срок      с 1 по 15 число месяца;</w:t>
      </w:r>
    </w:p>
    <w:p w:rsidR="00D5097C" w:rsidRDefault="00C33569" w:rsidP="00C33569">
      <w:pPr>
        <w:tabs>
          <w:tab w:val="left" w:pos="426"/>
        </w:tabs>
        <w:ind w:left="360"/>
        <w:rPr>
          <w:rFonts w:ascii="Times New Roman" w:hAnsi="Times New Roman" w:cs="Times New Roman"/>
          <w:sz w:val="24"/>
        </w:rPr>
      </w:pPr>
      <w:r w:rsidRPr="00C33569">
        <w:rPr>
          <w:rFonts w:ascii="Times New Roman" w:hAnsi="Times New Roman" w:cs="Times New Roman"/>
          <w:sz w:val="24"/>
        </w:rPr>
        <w:t>- не более 56 при подаче заявления и документов в срок с 16 числа до конца текущего месяца.</w:t>
      </w:r>
    </w:p>
    <w:p w:rsidR="00C33569" w:rsidRDefault="00C33569" w:rsidP="00C33569">
      <w:pPr>
        <w:tabs>
          <w:tab w:val="left" w:pos="426"/>
        </w:tabs>
        <w:ind w:left="360"/>
        <w:rPr>
          <w:rFonts w:ascii="Times New Roman" w:hAnsi="Times New Roman" w:cs="Times New Roman"/>
          <w:sz w:val="24"/>
        </w:rPr>
      </w:pPr>
      <w:r w:rsidRPr="00D57635">
        <w:rPr>
          <w:rFonts w:ascii="Times New Roman" w:hAnsi="Times New Roman" w:cs="Times New Roman"/>
          <w:b/>
          <w:sz w:val="24"/>
        </w:rPr>
        <w:t>Важно!</w:t>
      </w:r>
      <w:r>
        <w:rPr>
          <w:rFonts w:ascii="Times New Roman" w:hAnsi="Times New Roman" w:cs="Times New Roman"/>
          <w:sz w:val="24"/>
        </w:rPr>
        <w:t xml:space="preserve"> Срок исчисляется с момента регистрации заявления и предоставления всех необходимых документов </w:t>
      </w:r>
    </w:p>
    <w:p w:rsidR="00C33569" w:rsidRPr="00C33569" w:rsidRDefault="00C33569" w:rsidP="00C33569">
      <w:pPr>
        <w:pStyle w:val="a3"/>
        <w:numPr>
          <w:ilvl w:val="0"/>
          <w:numId w:val="3"/>
        </w:numPr>
        <w:tabs>
          <w:tab w:val="left" w:pos="426"/>
        </w:tabs>
        <w:rPr>
          <w:rFonts w:cs="Times New Roman"/>
          <w:b/>
          <w:sz w:val="24"/>
        </w:rPr>
      </w:pPr>
      <w:r w:rsidRPr="00C33569">
        <w:rPr>
          <w:rFonts w:cs="Times New Roman"/>
          <w:b/>
          <w:sz w:val="24"/>
        </w:rPr>
        <w:t>Варианты получения услуги (где получить?)</w:t>
      </w:r>
    </w:p>
    <w:p w:rsidR="00C33569" w:rsidRPr="00C33569" w:rsidRDefault="00C33569" w:rsidP="00C33569">
      <w:pPr>
        <w:tabs>
          <w:tab w:val="left" w:pos="426"/>
        </w:tabs>
        <w:ind w:left="360"/>
        <w:rPr>
          <w:rFonts w:ascii="Times New Roman" w:hAnsi="Times New Roman" w:cs="Times New Roman"/>
          <w:sz w:val="24"/>
        </w:rPr>
      </w:pPr>
      <w:r w:rsidRPr="00C33569">
        <w:rPr>
          <w:rFonts w:ascii="Times New Roman" w:hAnsi="Times New Roman" w:cs="Times New Roman"/>
          <w:sz w:val="24"/>
        </w:rPr>
        <w:t xml:space="preserve">Онлайн </w:t>
      </w:r>
    </w:p>
    <w:p w:rsidR="00C33569" w:rsidRPr="00C33569" w:rsidRDefault="00C33569" w:rsidP="00C33569">
      <w:pPr>
        <w:tabs>
          <w:tab w:val="left" w:pos="426"/>
        </w:tabs>
        <w:ind w:left="360"/>
        <w:rPr>
          <w:rFonts w:ascii="Times New Roman" w:hAnsi="Times New Roman" w:cs="Times New Roman"/>
          <w:sz w:val="24"/>
        </w:rPr>
      </w:pPr>
      <w:r w:rsidRPr="00C33569">
        <w:rPr>
          <w:rFonts w:ascii="Times New Roman" w:hAnsi="Times New Roman" w:cs="Times New Roman"/>
          <w:sz w:val="24"/>
        </w:rPr>
        <w:t xml:space="preserve">В МФЦ (лично) </w:t>
      </w:r>
      <w:r>
        <w:rPr>
          <w:rFonts w:ascii="Times New Roman" w:hAnsi="Times New Roman" w:cs="Times New Roman"/>
          <w:sz w:val="24"/>
        </w:rPr>
        <w:t>- Перечень МФЦ (контакты)</w:t>
      </w:r>
    </w:p>
    <w:p w:rsidR="00C33569" w:rsidRDefault="00C33569" w:rsidP="00C33569">
      <w:pPr>
        <w:tabs>
          <w:tab w:val="left" w:pos="426"/>
        </w:tabs>
        <w:ind w:left="360"/>
        <w:rPr>
          <w:rFonts w:ascii="Times New Roman" w:hAnsi="Times New Roman" w:cs="Times New Roman"/>
          <w:sz w:val="24"/>
        </w:rPr>
      </w:pPr>
      <w:r w:rsidRPr="00C33569">
        <w:rPr>
          <w:rFonts w:ascii="Times New Roman" w:hAnsi="Times New Roman" w:cs="Times New Roman"/>
          <w:sz w:val="24"/>
        </w:rPr>
        <w:t>В Территориальн</w:t>
      </w:r>
      <w:r>
        <w:rPr>
          <w:rFonts w:ascii="Times New Roman" w:hAnsi="Times New Roman" w:cs="Times New Roman"/>
          <w:sz w:val="24"/>
        </w:rPr>
        <w:t>ом</w:t>
      </w:r>
      <w:r w:rsidRPr="00C33569">
        <w:rPr>
          <w:rFonts w:ascii="Times New Roman" w:hAnsi="Times New Roman" w:cs="Times New Roman"/>
          <w:sz w:val="24"/>
        </w:rPr>
        <w:t xml:space="preserve"> орган</w:t>
      </w:r>
      <w:r>
        <w:rPr>
          <w:rFonts w:ascii="Times New Roman" w:hAnsi="Times New Roman" w:cs="Times New Roman"/>
          <w:sz w:val="24"/>
        </w:rPr>
        <w:t>е</w:t>
      </w:r>
      <w:r w:rsidRPr="00C33569">
        <w:rPr>
          <w:rFonts w:ascii="Times New Roman" w:hAnsi="Times New Roman" w:cs="Times New Roman"/>
          <w:sz w:val="24"/>
        </w:rPr>
        <w:t xml:space="preserve"> социальной защиты населения по месту жительства (лично, </w:t>
      </w:r>
      <w:r>
        <w:rPr>
          <w:rFonts w:ascii="Times New Roman" w:hAnsi="Times New Roman" w:cs="Times New Roman"/>
          <w:sz w:val="24"/>
        </w:rPr>
        <w:t>или по почте) – перечень ОСЗН (контакты)</w:t>
      </w:r>
    </w:p>
    <w:p w:rsidR="00D57635" w:rsidRDefault="00D57635" w:rsidP="00C33569">
      <w:pPr>
        <w:tabs>
          <w:tab w:val="left" w:pos="426"/>
        </w:tabs>
        <w:ind w:left="360"/>
        <w:rPr>
          <w:rFonts w:ascii="Times New Roman" w:hAnsi="Times New Roman"/>
          <w:sz w:val="24"/>
          <w:szCs w:val="28"/>
        </w:rPr>
      </w:pPr>
      <w:r w:rsidRPr="00D57635">
        <w:rPr>
          <w:rFonts w:ascii="Times New Roman" w:hAnsi="Times New Roman" w:cs="Times New Roman"/>
          <w:b/>
          <w:sz w:val="24"/>
        </w:rPr>
        <w:t>Важно!</w:t>
      </w:r>
      <w:r>
        <w:rPr>
          <w:rFonts w:ascii="Times New Roman" w:hAnsi="Times New Roman" w:cs="Times New Roman"/>
          <w:sz w:val="24"/>
        </w:rPr>
        <w:t xml:space="preserve"> </w:t>
      </w:r>
      <w:r w:rsidRPr="00D57635">
        <w:rPr>
          <w:rFonts w:ascii="Times New Roman" w:hAnsi="Times New Roman"/>
          <w:sz w:val="24"/>
          <w:szCs w:val="28"/>
        </w:rPr>
        <w:t>При направлении документов по почте – копии должны быть заверены нотариусом</w:t>
      </w:r>
    </w:p>
    <w:p w:rsidR="00D57635" w:rsidRPr="00D57635" w:rsidRDefault="00D57635" w:rsidP="00D57635">
      <w:pPr>
        <w:pStyle w:val="a3"/>
        <w:numPr>
          <w:ilvl w:val="0"/>
          <w:numId w:val="3"/>
        </w:numPr>
        <w:tabs>
          <w:tab w:val="left" w:pos="426"/>
        </w:tabs>
        <w:rPr>
          <w:rFonts w:cs="Times New Roman"/>
          <w:b/>
        </w:rPr>
      </w:pPr>
      <w:r w:rsidRPr="00D57635">
        <w:rPr>
          <w:rFonts w:cs="Times New Roman"/>
          <w:b/>
        </w:rPr>
        <w:t>Документы, необходимые для получения услуги</w:t>
      </w:r>
    </w:p>
    <w:p w:rsidR="00D57635" w:rsidRPr="00D57635" w:rsidRDefault="00D57635" w:rsidP="00D57635">
      <w:pPr>
        <w:tabs>
          <w:tab w:val="left" w:pos="426"/>
        </w:tabs>
        <w:ind w:left="360"/>
        <w:rPr>
          <w:rFonts w:ascii="Times New Roman" w:hAnsi="Times New Roman" w:cs="Times New Roman"/>
        </w:rPr>
      </w:pPr>
      <w:r w:rsidRPr="00D57635">
        <w:rPr>
          <w:rFonts w:ascii="Times New Roman" w:hAnsi="Times New Roman" w:cs="Times New Roman"/>
        </w:rPr>
        <w:t>Обязательные</w:t>
      </w:r>
    </w:p>
    <w:p w:rsidR="00D57635" w:rsidRDefault="007A7974" w:rsidP="00D57635">
      <w:pPr>
        <w:tabs>
          <w:tab w:val="left" w:pos="426"/>
        </w:tabs>
        <w:ind w:left="360"/>
        <w:rPr>
          <w:rFonts w:ascii="Times New Roman" w:hAnsi="Times New Roman" w:cs="Times New Roman"/>
        </w:rPr>
      </w:pPr>
      <w:r>
        <w:rPr>
          <w:rFonts w:ascii="Times New Roman" w:hAnsi="Times New Roman" w:cs="Times New Roman"/>
        </w:rPr>
        <w:t xml:space="preserve">А) </w:t>
      </w:r>
      <w:r w:rsidR="00D57635" w:rsidRPr="00D57635">
        <w:rPr>
          <w:rFonts w:ascii="Times New Roman" w:hAnsi="Times New Roman" w:cs="Times New Roman"/>
        </w:rPr>
        <w:t>Заявлени</w:t>
      </w:r>
      <w:r w:rsidR="00D57635">
        <w:rPr>
          <w:rFonts w:ascii="Times New Roman" w:hAnsi="Times New Roman" w:cs="Times New Roman"/>
        </w:rPr>
        <w:t xml:space="preserve">е </w:t>
      </w:r>
      <w:r>
        <w:rPr>
          <w:rFonts w:ascii="Times New Roman" w:hAnsi="Times New Roman" w:cs="Times New Roman"/>
        </w:rPr>
        <w:t>–</w:t>
      </w:r>
      <w:r w:rsidR="00D57635">
        <w:rPr>
          <w:rFonts w:ascii="Times New Roman" w:hAnsi="Times New Roman" w:cs="Times New Roman"/>
        </w:rPr>
        <w:t xml:space="preserve"> БЛАНК</w:t>
      </w:r>
    </w:p>
    <w:p w:rsidR="007A7974" w:rsidRDefault="007A7974" w:rsidP="00D57635">
      <w:pPr>
        <w:tabs>
          <w:tab w:val="left" w:pos="426"/>
        </w:tabs>
        <w:ind w:left="360"/>
        <w:rPr>
          <w:rFonts w:ascii="Times New Roman" w:hAnsi="Times New Roman" w:cs="Times New Roman"/>
        </w:rPr>
      </w:pPr>
      <w:r>
        <w:rPr>
          <w:rFonts w:ascii="Times New Roman" w:hAnsi="Times New Roman" w:cs="Times New Roman"/>
        </w:rPr>
        <w:t xml:space="preserve">Б) </w:t>
      </w:r>
      <w:r w:rsidRPr="007A7974">
        <w:rPr>
          <w:rFonts w:ascii="Times New Roman" w:hAnsi="Times New Roman" w:cs="Times New Roman"/>
        </w:rPr>
        <w:t>Документы, подтверждающие правовые основания владения и пользования заявителем жилым помещением, в котором он зарегистрирован по месту постоянного жительства</w:t>
      </w:r>
    </w:p>
    <w:p w:rsidR="007A7974" w:rsidRDefault="007A7974" w:rsidP="00D57635">
      <w:pPr>
        <w:tabs>
          <w:tab w:val="left" w:pos="426"/>
        </w:tabs>
        <w:ind w:left="360"/>
        <w:rPr>
          <w:rFonts w:ascii="Times New Roman" w:hAnsi="Times New Roman" w:cs="Times New Roman"/>
          <w:i/>
        </w:rPr>
      </w:pPr>
      <w:r w:rsidRPr="007A7974">
        <w:rPr>
          <w:rFonts w:ascii="Times New Roman" w:hAnsi="Times New Roman" w:cs="Times New Roman"/>
          <w:i/>
        </w:rPr>
        <w:t>Для собственник</w:t>
      </w:r>
      <w:r>
        <w:rPr>
          <w:rFonts w:ascii="Times New Roman" w:hAnsi="Times New Roman" w:cs="Times New Roman"/>
          <w:i/>
        </w:rPr>
        <w:t>а</w:t>
      </w:r>
      <w:r w:rsidRPr="007A7974">
        <w:rPr>
          <w:rFonts w:ascii="Times New Roman" w:hAnsi="Times New Roman" w:cs="Times New Roman"/>
          <w:i/>
        </w:rPr>
        <w:t xml:space="preserve"> жилого помещения</w:t>
      </w:r>
      <w:r>
        <w:rPr>
          <w:rFonts w:ascii="Times New Roman" w:hAnsi="Times New Roman" w:cs="Times New Roman"/>
          <w:i/>
        </w:rPr>
        <w:t xml:space="preserve"> (квартиры, жилого дома, части квартиры или жилого дома):</w:t>
      </w:r>
    </w:p>
    <w:p w:rsidR="00034509" w:rsidRPr="00034509" w:rsidRDefault="00034509" w:rsidP="00034509">
      <w:pPr>
        <w:tabs>
          <w:tab w:val="left" w:pos="426"/>
        </w:tabs>
        <w:ind w:left="360"/>
        <w:rPr>
          <w:rFonts w:ascii="Times New Roman" w:hAnsi="Times New Roman" w:cs="Times New Roman"/>
        </w:rPr>
      </w:pPr>
      <w:proofErr w:type="gramStart"/>
      <w:r w:rsidRPr="00034509">
        <w:rPr>
          <w:rFonts w:ascii="Times New Roman" w:hAnsi="Times New Roman" w:cs="Times New Roman"/>
        </w:rPr>
        <w:t xml:space="preserve">а) свидетельство о государственной регистрации права собственности на жилое помещение, выданное в установленном порядке, </w:t>
      </w:r>
      <w:r w:rsidR="00A84ED0">
        <w:rPr>
          <w:rFonts w:ascii="Times New Roman" w:hAnsi="Times New Roman" w:cs="Times New Roman"/>
        </w:rPr>
        <w:t>или</w:t>
      </w:r>
      <w:r w:rsidRPr="00034509">
        <w:rPr>
          <w:rFonts w:ascii="Times New Roman" w:hAnsi="Times New Roman" w:cs="Times New Roman"/>
        </w:rPr>
        <w:t xml:space="preserve"> выписка из Единого государственного реестра прав на недвижимое имущество и сделок с ним или справка учреждения юстиции </w:t>
      </w:r>
      <w:hyperlink r:id="rId6" w:tooltip="&quot;Гражданский кодекс Российской Федерации (часть первая)&quot; от 30.11.1994 N 51-ФЗ (ред. от 02.07.2013){КонсультантПлюс}" w:history="1">
        <w:r w:rsidRPr="00034509">
          <w:rPr>
            <w:rStyle w:val="a6"/>
            <w:rFonts w:ascii="Times New Roman" w:hAnsi="Times New Roman" w:cs="Times New Roman"/>
          </w:rPr>
          <w:t>(статья 131</w:t>
        </w:r>
      </w:hyperlink>
      <w:r w:rsidRPr="00034509">
        <w:rPr>
          <w:rFonts w:ascii="Times New Roman" w:hAnsi="Times New Roman" w:cs="Times New Roman"/>
        </w:rPr>
        <w:t xml:space="preserve"> Гражданского кодекса, Федеральный </w:t>
      </w:r>
      <w:hyperlink r:id="rId7" w:tooltip="Федеральный закон от 21.07.1997 N 122-ФЗ (ред. от 23.07.2013) &quot;О государственной регистрации прав на недвижимое имущество и сделок с ним&quot; (с изм. и доп., вступающими в силу с 04.08.2013){КонсультантПлюс}" w:history="1">
        <w:r w:rsidRPr="00034509">
          <w:rPr>
            <w:rStyle w:val="a6"/>
            <w:rFonts w:ascii="Times New Roman" w:hAnsi="Times New Roman" w:cs="Times New Roman"/>
          </w:rPr>
          <w:t>закон</w:t>
        </w:r>
      </w:hyperlink>
      <w:r w:rsidRPr="00034509">
        <w:rPr>
          <w:rFonts w:ascii="Times New Roman" w:hAnsi="Times New Roman" w:cs="Times New Roman"/>
        </w:rPr>
        <w:t xml:space="preserve"> от 21 июля 1997 г. N 122-ФЗ "О государственной регистрации прав на недвижимое имущество и сделок с ним");</w:t>
      </w:r>
      <w:proofErr w:type="gramEnd"/>
    </w:p>
    <w:p w:rsidR="00034509" w:rsidRPr="00034509" w:rsidRDefault="00034509" w:rsidP="00034509">
      <w:pPr>
        <w:tabs>
          <w:tab w:val="left" w:pos="426"/>
        </w:tabs>
        <w:ind w:left="360"/>
        <w:rPr>
          <w:rFonts w:ascii="Times New Roman" w:hAnsi="Times New Roman" w:cs="Times New Roman"/>
        </w:rPr>
      </w:pPr>
      <w:proofErr w:type="gramStart"/>
      <w:r w:rsidRPr="00034509">
        <w:rPr>
          <w:rFonts w:ascii="Times New Roman" w:hAnsi="Times New Roman" w:cs="Times New Roman"/>
        </w:rPr>
        <w:t xml:space="preserve">б) 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 (пункт 4 </w:t>
      </w:r>
      <w:hyperlink r:id="rId8" w:tooltip="&quot;Гражданский кодекс Российской Федерации (часть первая)&quot; от 30.11.1994 N 51-ФЗ (ред. от 02.07.2013){КонсультантПлюс}" w:history="1">
        <w:r w:rsidRPr="00034509">
          <w:rPr>
            <w:rStyle w:val="a6"/>
            <w:rFonts w:ascii="Times New Roman" w:hAnsi="Times New Roman" w:cs="Times New Roman"/>
          </w:rPr>
          <w:t>статья 218</w:t>
        </w:r>
      </w:hyperlink>
      <w:r w:rsidRPr="00034509">
        <w:rPr>
          <w:rFonts w:ascii="Times New Roman" w:hAnsi="Times New Roman" w:cs="Times New Roman"/>
        </w:rPr>
        <w:t xml:space="preserve"> Гражданского кодекса Российской Федерации), выданная уполномоченным органом управления кооператива в соответствии с установленной его уставом компетенцией;</w:t>
      </w:r>
      <w:proofErr w:type="gramEnd"/>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lastRenderedPageBreak/>
        <w:t xml:space="preserve">в) документ, подтверждающий возникновение права собственности на жилое помещение до момента вступления в силу Федерального закона "О государственной регистрации прав на недвижимое имущество и сделок с ним" </w:t>
      </w:r>
      <w:hyperlink r:id="rId9" w:tooltip="Федеральный закон от 21.07.1997 N 122-ФЗ (ред. от 23.07.2013) &quot;О государственной регистрации прав на недвижимое имущество и сделок с ним&quot; (с изм. и доп., вступающими в силу с 04.08.2013){КонсультантПлюс}" w:history="1">
        <w:r w:rsidRPr="00034509">
          <w:rPr>
            <w:rStyle w:val="a6"/>
            <w:rFonts w:ascii="Times New Roman" w:hAnsi="Times New Roman" w:cs="Times New Roman"/>
          </w:rPr>
          <w:t>(статья 6).</w:t>
        </w:r>
      </w:hyperlink>
      <w:r w:rsidR="00A84ED0">
        <w:rPr>
          <w:rFonts w:ascii="Times New Roman" w:hAnsi="Times New Roman" w:cs="Times New Roman"/>
        </w:rPr>
        <w:t>:</w:t>
      </w:r>
      <w:r w:rsidRPr="00034509">
        <w:rPr>
          <w:rFonts w:ascii="Times New Roman" w:hAnsi="Times New Roman" w:cs="Times New Roman"/>
        </w:rPr>
        <w:t xml:space="preserve"> договор об отчуждении жилого помещения (например, купли-продажи, мены, дарения), акт (свидетельство, договор) о приватизации жилого помещения;</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г) вступивший в законную силу судебный акт (решение или определение суда) в отношении права собственности на жилое помещение;</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д) свидетельство о праве на наследство по закону или завещанию;</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 xml:space="preserve">е) документ, подтверждающий государственную регистрацию прав на жилое помещение, выданный до вступления в силу Федерального </w:t>
      </w:r>
      <w:hyperlink r:id="rId10" w:tooltip="Федеральный закон от 21.07.1997 N 122-ФЗ (ред. от 23.07.2013) &quot;О государственной регистрации прав на недвижимое имущество и сделок с ним&quot; (с изм. и доп., вступающими в силу с 04.08.2013){КонсультантПлюс}" w:history="1">
        <w:r w:rsidRPr="00034509">
          <w:rPr>
            <w:rStyle w:val="a6"/>
            <w:rFonts w:ascii="Times New Roman" w:hAnsi="Times New Roman" w:cs="Times New Roman"/>
          </w:rPr>
          <w:t>закона</w:t>
        </w:r>
      </w:hyperlink>
      <w:r w:rsidRPr="00034509">
        <w:rPr>
          <w:rFonts w:ascii="Times New Roman" w:hAnsi="Times New Roman" w:cs="Times New Roman"/>
        </w:rPr>
        <w:t xml:space="preserve">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p w:rsidR="00034509" w:rsidRPr="00034509" w:rsidRDefault="00034509" w:rsidP="00034509">
      <w:pPr>
        <w:tabs>
          <w:tab w:val="left" w:pos="426"/>
        </w:tabs>
        <w:ind w:left="360"/>
        <w:rPr>
          <w:rFonts w:ascii="Times New Roman" w:hAnsi="Times New Roman" w:cs="Times New Roman"/>
        </w:rPr>
      </w:pPr>
      <w:proofErr w:type="gramStart"/>
      <w:r w:rsidRPr="00034509">
        <w:rPr>
          <w:rFonts w:ascii="Times New Roman" w:hAnsi="Times New Roman" w:cs="Times New Roman"/>
        </w:rPr>
        <w:t>ж) документы, подтверждающие строительство жилого дома, а в исключительных случаях - заявление гражданина о владении объектом индивидуального жилищного строительства (жилым домом, частью жилого дома) и (или) жилым помещением в жилом доме блокированной застройки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 подтверждающая наличие права собственности или факт</w:t>
      </w:r>
      <w:proofErr w:type="gramEnd"/>
      <w:r w:rsidRPr="00034509">
        <w:rPr>
          <w:rFonts w:ascii="Times New Roman" w:hAnsi="Times New Roman" w:cs="Times New Roman"/>
        </w:rPr>
        <w:t xml:space="preserve"> владения как своим собственным недвижимым имуществом в течение пятнадцати лет, </w:t>
      </w:r>
      <w:proofErr w:type="gramStart"/>
      <w:r w:rsidRPr="00034509">
        <w:rPr>
          <w:rFonts w:ascii="Times New Roman" w:hAnsi="Times New Roman" w:cs="Times New Roman"/>
        </w:rPr>
        <w:t>позволяющем</w:t>
      </w:r>
      <w:proofErr w:type="gramEnd"/>
      <w:r w:rsidRPr="00034509">
        <w:rPr>
          <w:rFonts w:ascii="Times New Roman" w:hAnsi="Times New Roman" w:cs="Times New Roman"/>
        </w:rPr>
        <w:t xml:space="preserve"> приобретать право собственности на это имущество в силу </w:t>
      </w:r>
      <w:proofErr w:type="spellStart"/>
      <w:r w:rsidRPr="00034509">
        <w:rPr>
          <w:rFonts w:ascii="Times New Roman" w:hAnsi="Times New Roman" w:cs="Times New Roman"/>
        </w:rPr>
        <w:t>приобретательной</w:t>
      </w:r>
      <w:proofErr w:type="spellEnd"/>
      <w:r w:rsidRPr="00034509">
        <w:rPr>
          <w:rFonts w:ascii="Times New Roman" w:hAnsi="Times New Roman" w:cs="Times New Roman"/>
        </w:rPr>
        <w:t xml:space="preserve"> давности. К исключительным случаям, в частности, может быть отнесено проживание гражданина в населенном пункте, далеко отстоящем от месторасположения регистрационной палаты, с учетом состояния здоровья и/или преклонного возраста гражданина. При этом органу местного самоуправления городского или сельского поселения или органу государственной власти Российской Федерации или субъекта Российской Федерации, выдавшему указанную справку, рекомендуется в течение одного месяца направлять уполномоченному органу один из следующих документов:</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документы технической инвентаризации и технического учета жилого помещения, находящегося в собственности заявителя (например, технический паспорт);</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правоустанавливающие документы на соответствующее жилое помещение;</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документы, подтверждающие предоставление такого земельного участка заявителю из государственной или муниципальной собственности или право заявителя на земельный участок, на котором расположен соответствующий объект недвижимости;</w:t>
      </w:r>
    </w:p>
    <w:p w:rsidR="00034509" w:rsidRPr="00034509" w:rsidRDefault="00034509" w:rsidP="00034509">
      <w:pPr>
        <w:tabs>
          <w:tab w:val="left" w:pos="426"/>
        </w:tabs>
        <w:ind w:left="360"/>
        <w:rPr>
          <w:rFonts w:ascii="Times New Roman" w:hAnsi="Times New Roman" w:cs="Times New Roman"/>
        </w:rPr>
      </w:pPr>
      <w:r w:rsidRPr="00034509">
        <w:rPr>
          <w:rFonts w:ascii="Times New Roman" w:hAnsi="Times New Roman" w:cs="Times New Roman"/>
        </w:rPr>
        <w:t>документы, подтверждающие государственный кадастровый учет такого земельного участка (кадастровый план земельного участка);</w:t>
      </w:r>
    </w:p>
    <w:p w:rsidR="007A7974" w:rsidRPr="00034509" w:rsidRDefault="007A7974" w:rsidP="00D57635">
      <w:pPr>
        <w:tabs>
          <w:tab w:val="left" w:pos="426"/>
        </w:tabs>
        <w:ind w:left="360"/>
        <w:rPr>
          <w:rFonts w:ascii="Times New Roman" w:hAnsi="Times New Roman" w:cs="Times New Roman"/>
        </w:rPr>
      </w:pPr>
    </w:p>
    <w:p w:rsidR="007A7974" w:rsidRPr="007A7974" w:rsidRDefault="007A7974" w:rsidP="007A7974">
      <w:pPr>
        <w:tabs>
          <w:tab w:val="left" w:pos="426"/>
        </w:tabs>
        <w:ind w:left="360"/>
        <w:rPr>
          <w:rFonts w:ascii="Times New Roman" w:hAnsi="Times New Roman" w:cs="Times New Roman"/>
          <w:i/>
          <w:u w:val="single"/>
        </w:rPr>
      </w:pPr>
      <w:r w:rsidRPr="007A7974">
        <w:rPr>
          <w:rFonts w:ascii="Times New Roman" w:hAnsi="Times New Roman" w:cs="Times New Roman"/>
          <w:i/>
        </w:rPr>
        <w:t>Для пользовател</w:t>
      </w:r>
      <w:r>
        <w:rPr>
          <w:rFonts w:ascii="Times New Roman" w:hAnsi="Times New Roman" w:cs="Times New Roman"/>
          <w:i/>
        </w:rPr>
        <w:t>я</w:t>
      </w:r>
      <w:r w:rsidRPr="007A7974">
        <w:rPr>
          <w:rFonts w:ascii="Times New Roman" w:hAnsi="Times New Roman" w:cs="Times New Roman"/>
          <w:i/>
        </w:rPr>
        <w:t xml:space="preserve"> жилого помещения  государственно</w:t>
      </w:r>
      <w:r>
        <w:rPr>
          <w:rFonts w:ascii="Times New Roman" w:hAnsi="Times New Roman" w:cs="Times New Roman"/>
          <w:i/>
        </w:rPr>
        <w:t>го</w:t>
      </w:r>
      <w:r w:rsidRPr="007A7974">
        <w:rPr>
          <w:rFonts w:ascii="Times New Roman" w:hAnsi="Times New Roman" w:cs="Times New Roman"/>
          <w:i/>
        </w:rPr>
        <w:t xml:space="preserve"> или муниципально</w:t>
      </w:r>
      <w:r>
        <w:rPr>
          <w:rFonts w:ascii="Times New Roman" w:hAnsi="Times New Roman" w:cs="Times New Roman"/>
          <w:i/>
        </w:rPr>
        <w:t>го</w:t>
      </w:r>
      <w:r w:rsidRPr="007A7974">
        <w:rPr>
          <w:rFonts w:ascii="Times New Roman" w:hAnsi="Times New Roman" w:cs="Times New Roman"/>
          <w:i/>
        </w:rPr>
        <w:t xml:space="preserve"> жилищно</w:t>
      </w:r>
      <w:r>
        <w:rPr>
          <w:rFonts w:ascii="Times New Roman" w:hAnsi="Times New Roman" w:cs="Times New Roman"/>
          <w:i/>
        </w:rPr>
        <w:t>го</w:t>
      </w:r>
      <w:r w:rsidRPr="007A7974">
        <w:rPr>
          <w:rFonts w:ascii="Times New Roman" w:hAnsi="Times New Roman" w:cs="Times New Roman"/>
          <w:i/>
        </w:rPr>
        <w:t xml:space="preserve"> фонд</w:t>
      </w:r>
      <w:r>
        <w:rPr>
          <w:rFonts w:ascii="Times New Roman" w:hAnsi="Times New Roman" w:cs="Times New Roman"/>
          <w:i/>
        </w:rPr>
        <w:t>а</w:t>
      </w:r>
      <w:r w:rsidRPr="007A7974">
        <w:rPr>
          <w:rFonts w:ascii="Times New Roman" w:hAnsi="Times New Roman" w:cs="Times New Roman"/>
          <w:i/>
        </w:rPr>
        <w:t>:</w:t>
      </w:r>
    </w:p>
    <w:p w:rsidR="00A84ED0" w:rsidRPr="00A84ED0" w:rsidRDefault="00A84ED0" w:rsidP="00A84ED0">
      <w:pPr>
        <w:tabs>
          <w:tab w:val="left" w:pos="426"/>
        </w:tabs>
        <w:ind w:left="360"/>
        <w:rPr>
          <w:rFonts w:ascii="Times New Roman" w:hAnsi="Times New Roman" w:cs="Times New Roman"/>
        </w:rPr>
      </w:pPr>
      <w:r w:rsidRPr="00A84ED0">
        <w:rPr>
          <w:rFonts w:ascii="Times New Roman" w:hAnsi="Times New Roman" w:cs="Times New Roman"/>
        </w:rPr>
        <w:t xml:space="preserve">а) </w:t>
      </w:r>
      <w:hyperlink r:id="rId11" w:tooltip="Постановление Правительства РФ от 21.05.2005 N 315 &quot;Об утверждении Типового договора социального найма жилого помещения&quot;{КонсультантПлюс}" w:history="1">
        <w:r w:rsidRPr="00A84ED0">
          <w:rPr>
            <w:rStyle w:val="a6"/>
            <w:rFonts w:ascii="Times New Roman" w:hAnsi="Times New Roman" w:cs="Times New Roman"/>
          </w:rPr>
          <w:t>договор</w:t>
        </w:r>
      </w:hyperlink>
      <w:r w:rsidRPr="00A84ED0">
        <w:rPr>
          <w:rFonts w:ascii="Times New Roman" w:hAnsi="Times New Roman" w:cs="Times New Roman"/>
        </w:rPr>
        <w:t xml:space="preserve"> социального найма жилого помещения;</w:t>
      </w:r>
    </w:p>
    <w:p w:rsidR="00A84ED0" w:rsidRPr="00A84ED0" w:rsidRDefault="00A84ED0" w:rsidP="00A84ED0">
      <w:pPr>
        <w:tabs>
          <w:tab w:val="left" w:pos="426"/>
        </w:tabs>
        <w:ind w:left="360"/>
        <w:rPr>
          <w:rFonts w:ascii="Times New Roman" w:hAnsi="Times New Roman" w:cs="Times New Roman"/>
        </w:rPr>
      </w:pPr>
      <w:r w:rsidRPr="00A84ED0">
        <w:rPr>
          <w:rFonts w:ascii="Times New Roman" w:hAnsi="Times New Roman" w:cs="Times New Roman"/>
        </w:rPr>
        <w:t>б) договор найма жилого помещения;</w:t>
      </w:r>
    </w:p>
    <w:p w:rsidR="00A84ED0" w:rsidRPr="00A84ED0" w:rsidRDefault="00A84ED0" w:rsidP="00A84ED0">
      <w:pPr>
        <w:tabs>
          <w:tab w:val="left" w:pos="426"/>
        </w:tabs>
        <w:ind w:left="360"/>
        <w:rPr>
          <w:rFonts w:ascii="Times New Roman" w:hAnsi="Times New Roman" w:cs="Times New Roman"/>
        </w:rPr>
      </w:pPr>
      <w:r w:rsidRPr="00A84ED0">
        <w:rPr>
          <w:rFonts w:ascii="Times New Roman" w:hAnsi="Times New Roman" w:cs="Times New Roman"/>
        </w:rPr>
        <w:lastRenderedPageBreak/>
        <w:t>в)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 помещения в доме системы социального обслуживания населения, жилого помещения фонда вынужденных переселенцев и лиц, признанных беженцами);</w:t>
      </w:r>
    </w:p>
    <w:p w:rsidR="00A84ED0" w:rsidRPr="00A84ED0" w:rsidRDefault="00A84ED0" w:rsidP="00A84ED0">
      <w:pPr>
        <w:tabs>
          <w:tab w:val="left" w:pos="426"/>
        </w:tabs>
        <w:ind w:left="360"/>
        <w:rPr>
          <w:rFonts w:ascii="Times New Roman" w:hAnsi="Times New Roman" w:cs="Times New Roman"/>
        </w:rPr>
      </w:pPr>
      <w:bookmarkStart w:id="0" w:name="Par196"/>
      <w:bookmarkEnd w:id="0"/>
      <w:r w:rsidRPr="00A84ED0">
        <w:rPr>
          <w:rFonts w:ascii="Times New Roman" w:hAnsi="Times New Roman" w:cs="Times New Roman"/>
        </w:rPr>
        <w:t>г) договор безвозмездного пользования жилым помещением для социальной защиты отдельных категорий граждан;</w:t>
      </w:r>
    </w:p>
    <w:p w:rsidR="00A84ED0" w:rsidRPr="00A84ED0" w:rsidRDefault="00A84ED0" w:rsidP="00A84ED0">
      <w:pPr>
        <w:tabs>
          <w:tab w:val="left" w:pos="426"/>
        </w:tabs>
        <w:ind w:left="360"/>
        <w:rPr>
          <w:rFonts w:ascii="Times New Roman" w:hAnsi="Times New Roman" w:cs="Times New Roman"/>
        </w:rPr>
      </w:pPr>
      <w:proofErr w:type="gramStart"/>
      <w:r w:rsidRPr="00A84ED0">
        <w:rPr>
          <w:rFonts w:ascii="Times New Roman" w:hAnsi="Times New Roman" w:cs="Times New Roman"/>
        </w:rPr>
        <w:t xml:space="preserve">д) до заключения договоров, указанных в </w:t>
      </w:r>
      <w:hyperlink w:anchor="Par193" w:tooltip="Ссылка на текущий документ" w:history="1">
        <w:r w:rsidRPr="00A84ED0">
          <w:rPr>
            <w:rStyle w:val="a6"/>
            <w:rFonts w:ascii="Times New Roman" w:hAnsi="Times New Roman" w:cs="Times New Roman"/>
          </w:rPr>
          <w:t>подпунктах "а"</w:t>
        </w:r>
      </w:hyperlink>
      <w:r w:rsidRPr="00A84ED0">
        <w:rPr>
          <w:rFonts w:ascii="Times New Roman" w:hAnsi="Times New Roman" w:cs="Times New Roman"/>
        </w:rPr>
        <w:t xml:space="preserve"> - </w:t>
      </w:r>
      <w:hyperlink w:anchor="Par196" w:tooltip="Ссылка на текущий документ" w:history="1">
        <w:r w:rsidRPr="00A84ED0">
          <w:rPr>
            <w:rStyle w:val="a6"/>
            <w:rFonts w:ascii="Times New Roman" w:hAnsi="Times New Roman" w:cs="Times New Roman"/>
          </w:rPr>
          <w:t>"г"</w:t>
        </w:r>
      </w:hyperlink>
      <w:r w:rsidRPr="00A84ED0">
        <w:rPr>
          <w:rFonts w:ascii="Times New Roman" w:hAnsi="Times New Roman" w:cs="Times New Roman"/>
        </w:rPr>
        <w:t xml:space="preserve"> настоящего пункта, - справка, подтверждающая пользование заявителем жилым помещением, выданная органом государственной власти или органом местного самоуправления, уполномоченным осуществлять функции собственника государственного или муниципального имущества от имени Российской Федерации, субъекта Российской Федерации или от имени муниципального образования в рамках их компетенции, установленной актами, определяющими статус этих органов, а также уполномоченными ими лицами;</w:t>
      </w:r>
      <w:proofErr w:type="gramEnd"/>
    </w:p>
    <w:p w:rsidR="00A84ED0" w:rsidRPr="00A84ED0" w:rsidRDefault="00A84ED0" w:rsidP="00A84ED0">
      <w:pPr>
        <w:tabs>
          <w:tab w:val="left" w:pos="426"/>
        </w:tabs>
        <w:ind w:left="360"/>
        <w:rPr>
          <w:rFonts w:ascii="Times New Roman" w:hAnsi="Times New Roman" w:cs="Times New Roman"/>
        </w:rPr>
      </w:pPr>
      <w:r w:rsidRPr="00A84ED0">
        <w:rPr>
          <w:rFonts w:ascii="Times New Roman" w:hAnsi="Times New Roman" w:cs="Times New Roman"/>
        </w:rPr>
        <w:t xml:space="preserve">е) судебное решение, установившее жилищные права и обязанности на условиях, указанных в </w:t>
      </w:r>
      <w:hyperlink w:anchor="Par193" w:tooltip="Ссылка на текущий документ" w:history="1">
        <w:r w:rsidRPr="00A84ED0">
          <w:rPr>
            <w:rStyle w:val="a6"/>
            <w:rFonts w:ascii="Times New Roman" w:hAnsi="Times New Roman" w:cs="Times New Roman"/>
          </w:rPr>
          <w:t>подпунктах "а"</w:t>
        </w:r>
      </w:hyperlink>
      <w:r w:rsidRPr="00A84ED0">
        <w:rPr>
          <w:rFonts w:ascii="Times New Roman" w:hAnsi="Times New Roman" w:cs="Times New Roman"/>
        </w:rPr>
        <w:t xml:space="preserve"> - </w:t>
      </w:r>
      <w:hyperlink w:anchor="Par196" w:tooltip="Ссылка на текущий документ" w:history="1">
        <w:r w:rsidRPr="00A84ED0">
          <w:rPr>
            <w:rStyle w:val="a6"/>
            <w:rFonts w:ascii="Times New Roman" w:hAnsi="Times New Roman" w:cs="Times New Roman"/>
          </w:rPr>
          <w:t>"г"</w:t>
        </w:r>
      </w:hyperlink>
      <w:r w:rsidRPr="00A84ED0">
        <w:rPr>
          <w:rFonts w:ascii="Times New Roman" w:hAnsi="Times New Roman" w:cs="Times New Roman"/>
        </w:rPr>
        <w:t xml:space="preserve"> настоящего пункта;</w:t>
      </w:r>
    </w:p>
    <w:p w:rsidR="007A7974" w:rsidRPr="00A84ED0" w:rsidRDefault="007A7974" w:rsidP="00D57635">
      <w:pPr>
        <w:tabs>
          <w:tab w:val="left" w:pos="426"/>
        </w:tabs>
        <w:ind w:left="360"/>
        <w:rPr>
          <w:rFonts w:ascii="Times New Roman" w:hAnsi="Times New Roman" w:cs="Times New Roman"/>
        </w:rPr>
      </w:pPr>
    </w:p>
    <w:p w:rsidR="007A7974" w:rsidRDefault="007A7974" w:rsidP="00D57635">
      <w:pPr>
        <w:tabs>
          <w:tab w:val="left" w:pos="426"/>
        </w:tabs>
        <w:ind w:left="360"/>
        <w:rPr>
          <w:rFonts w:ascii="Times New Roman" w:hAnsi="Times New Roman" w:cs="Times New Roman"/>
          <w:i/>
        </w:rPr>
      </w:pPr>
      <w:r w:rsidRPr="007A7974">
        <w:rPr>
          <w:rFonts w:ascii="Times New Roman" w:hAnsi="Times New Roman" w:cs="Times New Roman"/>
          <w:i/>
        </w:rPr>
        <w:t>Для нанимателя жилого помещения по договору найма в частном жилищном фонде</w:t>
      </w:r>
    </w:p>
    <w:tbl>
      <w:tblPr>
        <w:tblStyle w:val="a5"/>
        <w:tblW w:w="0" w:type="auto"/>
        <w:tblInd w:w="360" w:type="dxa"/>
        <w:tblLook w:val="04A0" w:firstRow="1" w:lastRow="0" w:firstColumn="1" w:lastColumn="0" w:noHBand="0" w:noVBand="1"/>
      </w:tblPr>
      <w:tblGrid>
        <w:gridCol w:w="4626"/>
        <w:gridCol w:w="4585"/>
      </w:tblGrid>
      <w:tr w:rsidR="007A7974" w:rsidTr="007A7974">
        <w:tc>
          <w:tcPr>
            <w:tcW w:w="4785" w:type="dxa"/>
          </w:tcPr>
          <w:p w:rsidR="007A7974" w:rsidRPr="001620CB" w:rsidRDefault="001620CB" w:rsidP="00D57635">
            <w:pPr>
              <w:tabs>
                <w:tab w:val="left" w:pos="426"/>
              </w:tabs>
              <w:rPr>
                <w:rFonts w:ascii="Times New Roman" w:hAnsi="Times New Roman"/>
              </w:rPr>
            </w:pPr>
            <w:r w:rsidRPr="001620CB">
              <w:rPr>
                <w:rFonts w:ascii="Times New Roman" w:hAnsi="Times New Roman"/>
              </w:rPr>
              <w:t>Договор найма жилого помещения</w:t>
            </w:r>
          </w:p>
        </w:tc>
        <w:tc>
          <w:tcPr>
            <w:tcW w:w="4786" w:type="dxa"/>
          </w:tcPr>
          <w:p w:rsidR="007A7974" w:rsidRPr="001620CB" w:rsidRDefault="007A7974" w:rsidP="00D57635">
            <w:pPr>
              <w:tabs>
                <w:tab w:val="left" w:pos="426"/>
              </w:tabs>
              <w:rPr>
                <w:rFonts w:ascii="Times New Roman" w:hAnsi="Times New Roman"/>
              </w:rPr>
            </w:pPr>
          </w:p>
        </w:tc>
      </w:tr>
    </w:tbl>
    <w:p w:rsidR="007A7974" w:rsidRPr="007A7974" w:rsidRDefault="00A84ED0" w:rsidP="00D57635">
      <w:pPr>
        <w:tabs>
          <w:tab w:val="left" w:pos="426"/>
        </w:tabs>
        <w:ind w:left="360"/>
        <w:rPr>
          <w:rFonts w:ascii="Times New Roman" w:hAnsi="Times New Roman" w:cs="Times New Roman"/>
          <w:i/>
        </w:rPr>
      </w:pPr>
      <w:r>
        <w:rPr>
          <w:rFonts w:ascii="Times New Roman" w:hAnsi="Times New Roman" w:cs="Times New Roman"/>
        </w:rPr>
        <w:t xml:space="preserve">Важно! </w:t>
      </w:r>
      <w:r w:rsidRPr="00A84ED0">
        <w:rPr>
          <w:rFonts w:ascii="Times New Roman" w:hAnsi="Times New Roman" w:cs="Times New Roman"/>
        </w:rPr>
        <w:t xml:space="preserve">Договор найма жилого помещения в частном жилищном фонде заключается в </w:t>
      </w:r>
      <w:proofErr w:type="gramStart"/>
      <w:r w:rsidRPr="00A84ED0">
        <w:rPr>
          <w:rFonts w:ascii="Times New Roman" w:hAnsi="Times New Roman" w:cs="Times New Roman"/>
        </w:rPr>
        <w:t>письменной</w:t>
      </w:r>
      <w:proofErr w:type="gramEnd"/>
      <w:r w:rsidRPr="00A84ED0">
        <w:rPr>
          <w:rFonts w:ascii="Times New Roman" w:hAnsi="Times New Roman" w:cs="Times New Roman"/>
        </w:rPr>
        <w:t>. В договоре должны быть указаны граждане, постоянно проживающие в жилом</w:t>
      </w:r>
      <w:r>
        <w:rPr>
          <w:rFonts w:ascii="Times New Roman" w:hAnsi="Times New Roman" w:cs="Times New Roman"/>
        </w:rPr>
        <w:t xml:space="preserve"> помещении вместе с нанимателем и</w:t>
      </w:r>
      <w:r w:rsidRPr="00A84ED0">
        <w:rPr>
          <w:rFonts w:ascii="Times New Roman" w:hAnsi="Times New Roman" w:cs="Times New Roman"/>
        </w:rPr>
        <w:t xml:space="preserve"> устан</w:t>
      </w:r>
      <w:r>
        <w:rPr>
          <w:rFonts w:ascii="Times New Roman" w:hAnsi="Times New Roman" w:cs="Times New Roman"/>
        </w:rPr>
        <w:t>овлен</w:t>
      </w:r>
      <w:r w:rsidRPr="00A84ED0">
        <w:rPr>
          <w:rFonts w:ascii="Times New Roman" w:hAnsi="Times New Roman" w:cs="Times New Roman"/>
        </w:rPr>
        <w:t xml:space="preserve"> размер платы за </w:t>
      </w:r>
      <w:proofErr w:type="gramStart"/>
      <w:r w:rsidRPr="00A84ED0">
        <w:rPr>
          <w:rFonts w:ascii="Times New Roman" w:hAnsi="Times New Roman" w:cs="Times New Roman"/>
        </w:rPr>
        <w:t>жилое</w:t>
      </w:r>
      <w:proofErr w:type="gramEnd"/>
      <w:r w:rsidRPr="00A84ED0">
        <w:rPr>
          <w:rFonts w:ascii="Times New Roman" w:hAnsi="Times New Roman" w:cs="Times New Roman"/>
        </w:rPr>
        <w:t xml:space="preserve"> </w:t>
      </w:r>
    </w:p>
    <w:p w:rsidR="007A7974" w:rsidRDefault="001620CB" w:rsidP="00D57635">
      <w:pPr>
        <w:tabs>
          <w:tab w:val="left" w:pos="426"/>
        </w:tabs>
        <w:ind w:left="360"/>
        <w:rPr>
          <w:rFonts w:ascii="Times New Roman" w:hAnsi="Times New Roman" w:cs="Times New Roman"/>
        </w:rPr>
      </w:pPr>
      <w:r>
        <w:rPr>
          <w:rFonts w:ascii="Times New Roman" w:hAnsi="Times New Roman" w:cs="Times New Roman"/>
        </w:rPr>
        <w:t xml:space="preserve">В) </w:t>
      </w:r>
      <w:r w:rsidRPr="001620CB">
        <w:rPr>
          <w:rFonts w:ascii="Times New Roman" w:hAnsi="Times New Roman" w:cs="Times New Roman"/>
        </w:rPr>
        <w:t>Документы, подтверждающие правовые основания отнесения лиц, проживающих совместно с заявителем по месту постоянного жительства, к членам его семьи</w:t>
      </w:r>
    </w:p>
    <w:tbl>
      <w:tblPr>
        <w:tblStyle w:val="a5"/>
        <w:tblW w:w="0" w:type="auto"/>
        <w:tblInd w:w="360" w:type="dxa"/>
        <w:tblLook w:val="04A0" w:firstRow="1" w:lastRow="0" w:firstColumn="1" w:lastColumn="0" w:noHBand="0" w:noVBand="1"/>
      </w:tblPr>
      <w:tblGrid>
        <w:gridCol w:w="4644"/>
        <w:gridCol w:w="4567"/>
      </w:tblGrid>
      <w:tr w:rsidR="001620CB" w:rsidTr="00811035">
        <w:tc>
          <w:tcPr>
            <w:tcW w:w="4644" w:type="dxa"/>
          </w:tcPr>
          <w:p w:rsidR="001620CB" w:rsidRDefault="001620CB" w:rsidP="00D57635">
            <w:pPr>
              <w:tabs>
                <w:tab w:val="left" w:pos="426"/>
              </w:tabs>
              <w:rPr>
                <w:rFonts w:ascii="Times New Roman" w:hAnsi="Times New Roman"/>
              </w:rPr>
            </w:pPr>
            <w:r w:rsidRPr="001620CB">
              <w:rPr>
                <w:rFonts w:ascii="Times New Roman" w:hAnsi="Times New Roman"/>
              </w:rPr>
              <w:t>Свидетельства, выданные органами ЗАГС: свидетельство о регистрации брака, свидетельство о расторжении брака, свидетельство о рождении ребенка</w:t>
            </w:r>
          </w:p>
        </w:tc>
        <w:tc>
          <w:tcPr>
            <w:tcW w:w="4567" w:type="dxa"/>
          </w:tcPr>
          <w:p w:rsidR="001620CB" w:rsidRDefault="001620CB" w:rsidP="00D57635">
            <w:pPr>
              <w:tabs>
                <w:tab w:val="left" w:pos="426"/>
              </w:tabs>
              <w:rPr>
                <w:rFonts w:ascii="Times New Roman" w:hAnsi="Times New Roman"/>
              </w:rPr>
            </w:pPr>
          </w:p>
        </w:tc>
      </w:tr>
      <w:tr w:rsidR="001620CB" w:rsidTr="00811035">
        <w:tc>
          <w:tcPr>
            <w:tcW w:w="4644" w:type="dxa"/>
          </w:tcPr>
          <w:p w:rsidR="001620CB" w:rsidRDefault="001620CB" w:rsidP="001620CB">
            <w:pPr>
              <w:tabs>
                <w:tab w:val="left" w:pos="426"/>
              </w:tabs>
              <w:rPr>
                <w:rFonts w:ascii="Times New Roman" w:hAnsi="Times New Roman"/>
              </w:rPr>
            </w:pPr>
            <w:r w:rsidRPr="001620CB">
              <w:rPr>
                <w:rFonts w:ascii="Times New Roman" w:hAnsi="Times New Roman"/>
              </w:rPr>
              <w:t>паспорт</w:t>
            </w:r>
            <w:r>
              <w:rPr>
                <w:rFonts w:ascii="Times New Roman" w:hAnsi="Times New Roman"/>
              </w:rPr>
              <w:t>а</w:t>
            </w:r>
            <w:r w:rsidRPr="001620CB">
              <w:rPr>
                <w:rFonts w:ascii="Times New Roman" w:hAnsi="Times New Roman"/>
              </w:rPr>
              <w:t xml:space="preserve"> заявителя и членов его семьи</w:t>
            </w:r>
          </w:p>
        </w:tc>
        <w:tc>
          <w:tcPr>
            <w:tcW w:w="4567" w:type="dxa"/>
          </w:tcPr>
          <w:p w:rsidR="001620CB" w:rsidRDefault="001620CB" w:rsidP="00D57635">
            <w:pPr>
              <w:tabs>
                <w:tab w:val="left" w:pos="426"/>
              </w:tabs>
              <w:rPr>
                <w:rFonts w:ascii="Times New Roman" w:hAnsi="Times New Roman"/>
              </w:rPr>
            </w:pPr>
          </w:p>
        </w:tc>
      </w:tr>
      <w:tr w:rsidR="001620CB" w:rsidTr="00811035">
        <w:tc>
          <w:tcPr>
            <w:tcW w:w="4644" w:type="dxa"/>
          </w:tcPr>
          <w:p w:rsidR="001620CB" w:rsidRPr="001620CB" w:rsidRDefault="001620CB" w:rsidP="001620CB">
            <w:pPr>
              <w:tabs>
                <w:tab w:val="left" w:pos="426"/>
              </w:tabs>
              <w:rPr>
                <w:rFonts w:ascii="Times New Roman" w:hAnsi="Times New Roman"/>
              </w:rPr>
            </w:pPr>
            <w:r w:rsidRPr="001620CB">
              <w:rPr>
                <w:rFonts w:ascii="Times New Roman" w:hAnsi="Times New Roman"/>
              </w:rPr>
              <w:t>Выписка из личного дела военнослужащего или другого лица, проходящего военную службу  в федеральных органах исполнительной власти</w:t>
            </w:r>
          </w:p>
        </w:tc>
        <w:tc>
          <w:tcPr>
            <w:tcW w:w="4567" w:type="dxa"/>
          </w:tcPr>
          <w:p w:rsidR="001620CB" w:rsidRDefault="001620CB" w:rsidP="00D57635">
            <w:pPr>
              <w:tabs>
                <w:tab w:val="left" w:pos="426"/>
              </w:tabs>
              <w:rPr>
                <w:rFonts w:ascii="Times New Roman" w:hAnsi="Times New Roman"/>
              </w:rPr>
            </w:pPr>
          </w:p>
        </w:tc>
      </w:tr>
      <w:tr w:rsidR="001620CB" w:rsidTr="00811035">
        <w:tc>
          <w:tcPr>
            <w:tcW w:w="4644" w:type="dxa"/>
          </w:tcPr>
          <w:p w:rsidR="001620CB" w:rsidRPr="001620CB" w:rsidRDefault="001620CB" w:rsidP="001620CB">
            <w:pPr>
              <w:tabs>
                <w:tab w:val="left" w:pos="426"/>
              </w:tabs>
              <w:rPr>
                <w:rFonts w:ascii="Times New Roman" w:hAnsi="Times New Roman"/>
              </w:rPr>
            </w:pPr>
            <w:r w:rsidRPr="001620CB">
              <w:rPr>
                <w:rFonts w:ascii="Times New Roman" w:hAnsi="Times New Roman"/>
              </w:rPr>
              <w:t>Судебный акт о признании лиц, проживающих совместно с заявителем членами его семьи</w:t>
            </w:r>
          </w:p>
        </w:tc>
        <w:tc>
          <w:tcPr>
            <w:tcW w:w="4567" w:type="dxa"/>
          </w:tcPr>
          <w:p w:rsidR="001620CB" w:rsidRDefault="001620CB" w:rsidP="00D57635">
            <w:pPr>
              <w:tabs>
                <w:tab w:val="left" w:pos="426"/>
              </w:tabs>
              <w:rPr>
                <w:rFonts w:ascii="Times New Roman" w:hAnsi="Times New Roman"/>
              </w:rPr>
            </w:pPr>
          </w:p>
        </w:tc>
      </w:tr>
      <w:tr w:rsidR="001620CB" w:rsidTr="00811035">
        <w:tc>
          <w:tcPr>
            <w:tcW w:w="4644" w:type="dxa"/>
          </w:tcPr>
          <w:p w:rsidR="001620CB" w:rsidRPr="001620CB" w:rsidRDefault="00811035" w:rsidP="001620CB">
            <w:pPr>
              <w:tabs>
                <w:tab w:val="left" w:pos="426"/>
              </w:tabs>
              <w:rPr>
                <w:rFonts w:ascii="Times New Roman" w:hAnsi="Times New Roman"/>
              </w:rPr>
            </w:pPr>
            <w:r w:rsidRPr="00811035">
              <w:rPr>
                <w:rFonts w:ascii="Times New Roman" w:hAnsi="Times New Roman"/>
              </w:rPr>
              <w:t>Иные документы, которые в соответствии с законодательством Российской Федерации подтверждают членство семьи заявителя</w:t>
            </w:r>
          </w:p>
        </w:tc>
        <w:tc>
          <w:tcPr>
            <w:tcW w:w="4567" w:type="dxa"/>
          </w:tcPr>
          <w:p w:rsidR="001620CB" w:rsidRDefault="001620CB" w:rsidP="00D57635">
            <w:pPr>
              <w:tabs>
                <w:tab w:val="left" w:pos="426"/>
              </w:tabs>
              <w:rPr>
                <w:rFonts w:ascii="Times New Roman" w:hAnsi="Times New Roman"/>
              </w:rPr>
            </w:pPr>
          </w:p>
        </w:tc>
      </w:tr>
    </w:tbl>
    <w:p w:rsidR="001620CB" w:rsidRDefault="00E80F7F" w:rsidP="00D57635">
      <w:pPr>
        <w:tabs>
          <w:tab w:val="left" w:pos="426"/>
        </w:tabs>
        <w:ind w:left="360"/>
        <w:rPr>
          <w:rFonts w:ascii="Times New Roman" w:hAnsi="Times New Roman" w:cs="Times New Roman"/>
        </w:rPr>
      </w:pPr>
      <w:r w:rsidRPr="00E80F7F">
        <w:rPr>
          <w:rFonts w:ascii="Times New Roman" w:hAnsi="Times New Roman" w:cs="Times New Roman"/>
        </w:rPr>
        <w:t>Важно! Если заяв</w:t>
      </w:r>
      <w:r w:rsidR="004119EF">
        <w:rPr>
          <w:rFonts w:ascii="Times New Roman" w:hAnsi="Times New Roman" w:cs="Times New Roman"/>
        </w:rPr>
        <w:t xml:space="preserve">итель указал в заявлении </w:t>
      </w:r>
      <w:r w:rsidRPr="00E80F7F">
        <w:rPr>
          <w:rFonts w:ascii="Times New Roman" w:hAnsi="Times New Roman" w:cs="Times New Roman"/>
        </w:rPr>
        <w:t xml:space="preserve"> о предоставлении субсидии в качестве </w:t>
      </w:r>
      <w:r>
        <w:rPr>
          <w:rFonts w:ascii="Times New Roman" w:hAnsi="Times New Roman" w:cs="Times New Roman"/>
        </w:rPr>
        <w:t xml:space="preserve"> членов своей семьи не всех граждан, </w:t>
      </w:r>
      <w:r w:rsidR="004119EF">
        <w:rPr>
          <w:rFonts w:ascii="Times New Roman" w:hAnsi="Times New Roman" w:cs="Times New Roman"/>
        </w:rPr>
        <w:t>проживающих совместно с ним по месту постоянного жительства, то необходимо представить документы, подтверждающие правовые основания правовые основания проживания в этом жилом помещении граждан, не указанных в заявлении.</w:t>
      </w:r>
    </w:p>
    <w:p w:rsidR="00811035" w:rsidRDefault="00E80F7F" w:rsidP="00D57635">
      <w:pPr>
        <w:tabs>
          <w:tab w:val="left" w:pos="426"/>
        </w:tabs>
        <w:ind w:left="360"/>
        <w:rPr>
          <w:rFonts w:ascii="Times New Roman" w:hAnsi="Times New Roman" w:cs="Times New Roman"/>
        </w:rPr>
      </w:pPr>
      <w:r>
        <w:rPr>
          <w:rFonts w:ascii="Times New Roman" w:hAnsi="Times New Roman" w:cs="Times New Roman"/>
        </w:rPr>
        <w:t xml:space="preserve">Г) </w:t>
      </w:r>
      <w:r w:rsidRPr="00E80F7F">
        <w:rPr>
          <w:rFonts w:ascii="Times New Roman" w:hAnsi="Times New Roman" w:cs="Times New Roman"/>
        </w:rPr>
        <w:t>Документы, содержащие сведения о лицах, зарегистрированных совместно с заявителем по месту его постоянного жительств</w:t>
      </w:r>
    </w:p>
    <w:tbl>
      <w:tblPr>
        <w:tblStyle w:val="a5"/>
        <w:tblW w:w="0" w:type="auto"/>
        <w:tblInd w:w="360" w:type="dxa"/>
        <w:tblLook w:val="04A0" w:firstRow="1" w:lastRow="0" w:firstColumn="1" w:lastColumn="0" w:noHBand="0" w:noVBand="1"/>
      </w:tblPr>
      <w:tblGrid>
        <w:gridCol w:w="3077"/>
        <w:gridCol w:w="3046"/>
        <w:gridCol w:w="3088"/>
      </w:tblGrid>
      <w:tr w:rsidR="00E80F7F" w:rsidTr="00E80F7F">
        <w:tc>
          <w:tcPr>
            <w:tcW w:w="3077" w:type="dxa"/>
          </w:tcPr>
          <w:p w:rsidR="00E80F7F" w:rsidRDefault="00E80F7F" w:rsidP="00D57635">
            <w:pPr>
              <w:tabs>
                <w:tab w:val="left" w:pos="426"/>
              </w:tabs>
              <w:rPr>
                <w:rFonts w:ascii="Times New Roman" w:hAnsi="Times New Roman"/>
              </w:rPr>
            </w:pPr>
            <w:r>
              <w:rPr>
                <w:rFonts w:ascii="Times New Roman" w:hAnsi="Times New Roman"/>
              </w:rPr>
              <w:t>Наименование документа</w:t>
            </w:r>
          </w:p>
        </w:tc>
        <w:tc>
          <w:tcPr>
            <w:tcW w:w="3046" w:type="dxa"/>
          </w:tcPr>
          <w:p w:rsidR="00E80F7F" w:rsidRDefault="00E80F7F" w:rsidP="00D57635">
            <w:pPr>
              <w:tabs>
                <w:tab w:val="left" w:pos="426"/>
              </w:tabs>
              <w:rPr>
                <w:rFonts w:ascii="Times New Roman" w:hAnsi="Times New Roman"/>
              </w:rPr>
            </w:pPr>
            <w:r>
              <w:rPr>
                <w:rFonts w:ascii="Times New Roman" w:hAnsi="Times New Roman"/>
              </w:rPr>
              <w:t>Кем выдается</w:t>
            </w:r>
          </w:p>
        </w:tc>
        <w:tc>
          <w:tcPr>
            <w:tcW w:w="3088" w:type="dxa"/>
          </w:tcPr>
          <w:p w:rsidR="00E80F7F" w:rsidRDefault="00E80F7F" w:rsidP="00D57635">
            <w:pPr>
              <w:tabs>
                <w:tab w:val="left" w:pos="426"/>
              </w:tabs>
              <w:rPr>
                <w:rFonts w:ascii="Times New Roman" w:hAnsi="Times New Roman"/>
              </w:rPr>
            </w:pPr>
            <w:r>
              <w:rPr>
                <w:rFonts w:ascii="Times New Roman" w:hAnsi="Times New Roman"/>
              </w:rPr>
              <w:t>Кем предоставляется</w:t>
            </w:r>
          </w:p>
        </w:tc>
      </w:tr>
      <w:tr w:rsidR="00E80F7F" w:rsidTr="00E80F7F">
        <w:tc>
          <w:tcPr>
            <w:tcW w:w="3077" w:type="dxa"/>
            <w:vMerge w:val="restart"/>
          </w:tcPr>
          <w:p w:rsidR="00E80F7F" w:rsidRDefault="00E80F7F" w:rsidP="00D57635">
            <w:pPr>
              <w:tabs>
                <w:tab w:val="left" w:pos="426"/>
              </w:tabs>
              <w:rPr>
                <w:rFonts w:ascii="Times New Roman" w:hAnsi="Times New Roman"/>
              </w:rPr>
            </w:pPr>
            <w:r>
              <w:rPr>
                <w:rFonts w:ascii="Times New Roman" w:hAnsi="Times New Roman"/>
              </w:rPr>
              <w:t>Справка о составе семьи</w:t>
            </w:r>
          </w:p>
        </w:tc>
        <w:tc>
          <w:tcPr>
            <w:tcW w:w="3046" w:type="dxa"/>
          </w:tcPr>
          <w:p w:rsidR="00E80F7F" w:rsidRDefault="00E80F7F" w:rsidP="00D57635">
            <w:pPr>
              <w:tabs>
                <w:tab w:val="left" w:pos="426"/>
              </w:tabs>
              <w:rPr>
                <w:rFonts w:ascii="Times New Roman" w:hAnsi="Times New Roman"/>
              </w:rPr>
            </w:pPr>
            <w:r>
              <w:rPr>
                <w:rFonts w:ascii="Times New Roman" w:hAnsi="Times New Roman"/>
              </w:rPr>
              <w:t>ОМСУ</w:t>
            </w:r>
          </w:p>
        </w:tc>
        <w:tc>
          <w:tcPr>
            <w:tcW w:w="3088" w:type="dxa"/>
          </w:tcPr>
          <w:p w:rsidR="00E80F7F" w:rsidRDefault="00E80F7F" w:rsidP="00D57635">
            <w:pPr>
              <w:tabs>
                <w:tab w:val="left" w:pos="426"/>
              </w:tabs>
              <w:rPr>
                <w:rFonts w:ascii="Times New Roman" w:hAnsi="Times New Roman"/>
              </w:rPr>
            </w:pPr>
            <w:r>
              <w:rPr>
                <w:rFonts w:ascii="Times New Roman" w:hAnsi="Times New Roman"/>
              </w:rPr>
              <w:t>ОСЗН</w:t>
            </w:r>
          </w:p>
        </w:tc>
      </w:tr>
      <w:tr w:rsidR="00E80F7F" w:rsidTr="00E80F7F">
        <w:tc>
          <w:tcPr>
            <w:tcW w:w="3077" w:type="dxa"/>
            <w:vMerge/>
          </w:tcPr>
          <w:p w:rsidR="00E80F7F" w:rsidRDefault="00E80F7F" w:rsidP="00D57635">
            <w:pPr>
              <w:tabs>
                <w:tab w:val="left" w:pos="426"/>
              </w:tabs>
              <w:rPr>
                <w:rFonts w:ascii="Times New Roman" w:hAnsi="Times New Roman"/>
              </w:rPr>
            </w:pPr>
          </w:p>
        </w:tc>
        <w:tc>
          <w:tcPr>
            <w:tcW w:w="3046" w:type="dxa"/>
          </w:tcPr>
          <w:p w:rsidR="00E80F7F" w:rsidRDefault="00E80F7F" w:rsidP="00D57635">
            <w:pPr>
              <w:tabs>
                <w:tab w:val="left" w:pos="426"/>
              </w:tabs>
              <w:rPr>
                <w:rFonts w:ascii="Times New Roman" w:hAnsi="Times New Roman"/>
              </w:rPr>
            </w:pPr>
            <w:r>
              <w:rPr>
                <w:rFonts w:ascii="Times New Roman" w:hAnsi="Times New Roman"/>
              </w:rPr>
              <w:t>ТСЖ, ЖК, ЖСК, УК</w:t>
            </w:r>
          </w:p>
        </w:tc>
        <w:tc>
          <w:tcPr>
            <w:tcW w:w="3088" w:type="dxa"/>
          </w:tcPr>
          <w:p w:rsidR="00E80F7F" w:rsidRDefault="00E80F7F" w:rsidP="00D57635">
            <w:pPr>
              <w:tabs>
                <w:tab w:val="left" w:pos="426"/>
              </w:tabs>
              <w:rPr>
                <w:rFonts w:ascii="Times New Roman" w:hAnsi="Times New Roman"/>
              </w:rPr>
            </w:pPr>
            <w:r w:rsidRPr="00E80F7F">
              <w:rPr>
                <w:rFonts w:ascii="Times New Roman" w:hAnsi="Times New Roman"/>
              </w:rPr>
              <w:t>представляется заявителем</w:t>
            </w:r>
          </w:p>
        </w:tc>
      </w:tr>
      <w:tr w:rsidR="00E80F7F" w:rsidTr="00E80F7F">
        <w:tc>
          <w:tcPr>
            <w:tcW w:w="3077" w:type="dxa"/>
          </w:tcPr>
          <w:p w:rsidR="00E80F7F" w:rsidRDefault="00E80F7F" w:rsidP="00D57635">
            <w:pPr>
              <w:tabs>
                <w:tab w:val="left" w:pos="426"/>
              </w:tabs>
              <w:rPr>
                <w:rFonts w:ascii="Times New Roman" w:hAnsi="Times New Roman"/>
              </w:rPr>
            </w:pPr>
            <w:r>
              <w:rPr>
                <w:rFonts w:ascii="Times New Roman" w:hAnsi="Times New Roman"/>
              </w:rPr>
              <w:lastRenderedPageBreak/>
              <w:t>Копия лицевого счета</w:t>
            </w:r>
          </w:p>
        </w:tc>
        <w:tc>
          <w:tcPr>
            <w:tcW w:w="3046" w:type="dxa"/>
          </w:tcPr>
          <w:p w:rsidR="00E80F7F" w:rsidRDefault="00E80F7F" w:rsidP="00D57635">
            <w:pPr>
              <w:tabs>
                <w:tab w:val="left" w:pos="426"/>
              </w:tabs>
              <w:rPr>
                <w:rFonts w:ascii="Times New Roman" w:hAnsi="Times New Roman"/>
              </w:rPr>
            </w:pPr>
          </w:p>
        </w:tc>
        <w:tc>
          <w:tcPr>
            <w:tcW w:w="3088" w:type="dxa"/>
          </w:tcPr>
          <w:p w:rsidR="00E80F7F" w:rsidRDefault="00E80F7F" w:rsidP="00D57635">
            <w:pPr>
              <w:tabs>
                <w:tab w:val="left" w:pos="426"/>
              </w:tabs>
              <w:rPr>
                <w:rFonts w:ascii="Times New Roman" w:hAnsi="Times New Roman"/>
              </w:rPr>
            </w:pPr>
          </w:p>
        </w:tc>
      </w:tr>
    </w:tbl>
    <w:p w:rsidR="00E80F7F" w:rsidRDefault="00E80F7F" w:rsidP="00D57635">
      <w:pPr>
        <w:tabs>
          <w:tab w:val="left" w:pos="426"/>
        </w:tabs>
        <w:ind w:left="360"/>
        <w:rPr>
          <w:rFonts w:ascii="Times New Roman" w:hAnsi="Times New Roman" w:cs="Times New Roman"/>
        </w:rPr>
      </w:pPr>
    </w:p>
    <w:p w:rsidR="00E80F7F" w:rsidRDefault="00E80F7F" w:rsidP="00D57635">
      <w:pPr>
        <w:tabs>
          <w:tab w:val="left" w:pos="426"/>
        </w:tabs>
        <w:ind w:left="360"/>
        <w:rPr>
          <w:rFonts w:ascii="Times New Roman" w:hAnsi="Times New Roman" w:cs="Times New Roman"/>
        </w:rPr>
      </w:pPr>
      <w:r>
        <w:rPr>
          <w:rFonts w:ascii="Times New Roman" w:hAnsi="Times New Roman" w:cs="Times New Roman"/>
        </w:rPr>
        <w:t xml:space="preserve">Д) </w:t>
      </w:r>
      <w:r w:rsidR="004119EF" w:rsidRPr="004119EF">
        <w:rPr>
          <w:rFonts w:ascii="Times New Roman" w:hAnsi="Times New Roman" w:cs="Times New Roman"/>
        </w:rPr>
        <w:t xml:space="preserve">Документы, подтверждающие доходы заявителя и </w:t>
      </w:r>
      <w:r w:rsidR="004119EF">
        <w:rPr>
          <w:rFonts w:ascii="Times New Roman" w:hAnsi="Times New Roman" w:cs="Times New Roman"/>
        </w:rPr>
        <w:t xml:space="preserve">всех </w:t>
      </w:r>
      <w:r w:rsidR="004119EF" w:rsidRPr="004119EF">
        <w:rPr>
          <w:rFonts w:ascii="Times New Roman" w:hAnsi="Times New Roman" w:cs="Times New Roman"/>
        </w:rPr>
        <w:t xml:space="preserve">членов его семьи, за </w:t>
      </w:r>
      <w:r w:rsidR="004119EF">
        <w:rPr>
          <w:rFonts w:ascii="Times New Roman" w:hAnsi="Times New Roman" w:cs="Times New Roman"/>
        </w:rPr>
        <w:t>6 последних календарных месяцев, предшествующих месяцу подачи заявления о предоставлении субсидии</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а) справки с основного места работы и со всех мест дополнительной работы о доходах;</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б) справки о размере социальных выплат из бюджетов всех уровней, государственных внебюджетных фондов и других источников;</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в) документы (заявление, копия договора и др.), содержащие сведения о размерах доходов от имущества, принадлежащего на праве собственности заявителю и членам его семьи;</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г) справки, договоры возмездного оказания услуг и выполнения подрядных работ, другие документы или их копии о размерах других доходов;</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д) заявление, копия договора и др. документы, содержащие сведения о доходах, полученных от сдачи жилых помещений в поднаем;</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е) справка органов, уполномоченных предоставлять компенсации на оплату жилого помещения и коммунальных услуг, о суммах выплаченных компенсаций;</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ж) документы, подтверждающие размер денежных средств, выплачиваемых опекуну (попечителю) на содержание лиц, находящихся под опекой (попечительством);</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з)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и) заявления о самостоятельно декларированных гражданами доходах, за исключением доходов от трудовой и индивидуальной предпринимательской деятельности, оформленные в произвольной форме, при отсутствии возможности подтвердить доходы документально и в случае, когда фактически полученные доходы выше, чем указано в документе;</w:t>
      </w:r>
    </w:p>
    <w:p w:rsidR="008E38C4" w:rsidRPr="008E38C4" w:rsidRDefault="008E38C4" w:rsidP="008E38C4">
      <w:pPr>
        <w:tabs>
          <w:tab w:val="left" w:pos="426"/>
        </w:tabs>
        <w:ind w:left="360"/>
        <w:rPr>
          <w:rFonts w:ascii="Times New Roman" w:hAnsi="Times New Roman" w:cs="Times New Roman"/>
        </w:rPr>
      </w:pPr>
      <w:r w:rsidRPr="008E38C4">
        <w:rPr>
          <w:rFonts w:ascii="Times New Roman" w:hAnsi="Times New Roman" w:cs="Times New Roman"/>
        </w:rPr>
        <w:t>к) иные документы, подтверждающие доходы заявителя и членов его семьи, выданные в порядке, установленном действующим законодательством.</w:t>
      </w:r>
    </w:p>
    <w:p w:rsidR="004119EF" w:rsidRDefault="004119EF" w:rsidP="00D57635">
      <w:pPr>
        <w:tabs>
          <w:tab w:val="left" w:pos="426"/>
        </w:tabs>
        <w:ind w:left="360"/>
        <w:rPr>
          <w:rFonts w:ascii="Times New Roman" w:hAnsi="Times New Roman" w:cs="Times New Roman"/>
        </w:rPr>
      </w:pPr>
    </w:p>
    <w:p w:rsidR="007D5C98" w:rsidRDefault="007D5C98" w:rsidP="00D57635">
      <w:pPr>
        <w:tabs>
          <w:tab w:val="left" w:pos="426"/>
        </w:tabs>
        <w:ind w:left="360"/>
        <w:rPr>
          <w:rFonts w:ascii="Times New Roman" w:hAnsi="Times New Roman" w:cs="Times New Roman"/>
        </w:rPr>
      </w:pPr>
      <w:r>
        <w:rPr>
          <w:rFonts w:ascii="Times New Roman" w:hAnsi="Times New Roman" w:cs="Times New Roman"/>
        </w:rPr>
        <w:t>Важно! Справки должны содержать</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 xml:space="preserve">а) помесячные сведения </w:t>
      </w:r>
      <w:proofErr w:type="gramStart"/>
      <w:r w:rsidRPr="00F50A9F">
        <w:rPr>
          <w:rFonts w:ascii="Times New Roman" w:hAnsi="Times New Roman" w:cs="Times New Roman"/>
        </w:rPr>
        <w:t>о</w:t>
      </w:r>
      <w:proofErr w:type="gramEnd"/>
      <w:r w:rsidRPr="00F50A9F">
        <w:rPr>
          <w:rFonts w:ascii="Times New Roman" w:hAnsi="Times New Roman" w:cs="Times New Roman"/>
        </w:rPr>
        <w:t xml:space="preserve"> всех выплатах, предусмотренных трудовым законодательством и системой оплаты труда;</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б) сведения о периоде, за который приходятся выплаты;</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в) дату выдачи;</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г) исходящий регистрационный номер документа (при наличии, а если это предусмотрено законодательством - обязательно);</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 xml:space="preserve">д) сведения о полном наименовании и почтовом адресе выдавшего документ органа государственной власти, органа местного самоуправления или юридического лица, а для </w:t>
      </w:r>
      <w:r w:rsidRPr="00F50A9F">
        <w:rPr>
          <w:rFonts w:ascii="Times New Roman" w:hAnsi="Times New Roman" w:cs="Times New Roman"/>
        </w:rPr>
        <w:lastRenderedPageBreak/>
        <w:t>индивидуального предпринимателя или иного физического лица - фамилию, имя, отчество, место жительства и данные документа, удостоверяющего личность;</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е) подпись руководителя организации или иного уполномоченного лица;</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ж) печать (наличие печати у индивидуального предпринимателя не является обязательным).</w:t>
      </w:r>
    </w:p>
    <w:p w:rsidR="007D5C98" w:rsidRDefault="00F50A9F" w:rsidP="00D57635">
      <w:pPr>
        <w:tabs>
          <w:tab w:val="left" w:pos="426"/>
        </w:tabs>
        <w:ind w:left="360"/>
        <w:rPr>
          <w:rFonts w:ascii="Times New Roman" w:hAnsi="Times New Roman" w:cs="Times New Roman"/>
        </w:rPr>
      </w:pPr>
      <w:r w:rsidRPr="00F50A9F">
        <w:rPr>
          <w:rFonts w:ascii="Times New Roman" w:hAnsi="Times New Roman" w:cs="Times New Roman"/>
          <w:b/>
        </w:rPr>
        <w:t>Индивидуальные предприниматели</w:t>
      </w:r>
      <w:r>
        <w:rPr>
          <w:rFonts w:ascii="Times New Roman" w:hAnsi="Times New Roman" w:cs="Times New Roman"/>
        </w:rPr>
        <w:t xml:space="preserve"> для подтверждения доходов предоставляют:</w:t>
      </w:r>
    </w:p>
    <w:p w:rsidR="00F50A9F" w:rsidRDefault="00F50A9F" w:rsidP="00D57635">
      <w:pPr>
        <w:tabs>
          <w:tab w:val="left" w:pos="426"/>
        </w:tabs>
        <w:ind w:left="360"/>
        <w:rPr>
          <w:rFonts w:ascii="Times New Roman" w:hAnsi="Times New Roman" w:cs="Times New Roman"/>
        </w:rPr>
      </w:pPr>
      <w:r w:rsidRPr="00F50A9F">
        <w:rPr>
          <w:rFonts w:ascii="Times New Roman" w:hAnsi="Times New Roman" w:cs="Times New Roman"/>
        </w:rPr>
        <w:t>документ налогового органа о</w:t>
      </w:r>
      <w:r>
        <w:rPr>
          <w:rFonts w:ascii="Times New Roman" w:hAnsi="Times New Roman" w:cs="Times New Roman"/>
        </w:rPr>
        <w:t>б</w:t>
      </w:r>
      <w:r w:rsidRPr="00F50A9F">
        <w:rPr>
          <w:rFonts w:ascii="Times New Roman" w:hAnsi="Times New Roman" w:cs="Times New Roman"/>
        </w:rPr>
        <w:t xml:space="preserve"> избранной систем</w:t>
      </w:r>
      <w:r>
        <w:rPr>
          <w:rFonts w:ascii="Times New Roman" w:hAnsi="Times New Roman" w:cs="Times New Roman"/>
        </w:rPr>
        <w:t>е налогообложения;</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при применении общих условий установления налогов и сборов и упрощенной системы налогообложения:</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а) книгу учета доходов и расходов и хозяйственных операций индивидуального предпринимателя на бумажных носителях;</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б) в случае, если объектом налогообложения являются доходы, не уменьшенные на величину расходов, - книгу учета доходов и расходов и хозяйственных операций индивидуального предпринимателя на бумажных носителях и первичные учетные документы, подтверждающие расходы за расчетный период;</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при применении системы налогообложения в виде единого налога на вмененный доход для отдельных видов деятельности - копии налоговой декларации, заверенные налоговыми органами.</w:t>
      </w:r>
    </w:p>
    <w:p w:rsidR="00F50A9F" w:rsidRPr="00F50A9F" w:rsidRDefault="00F50A9F" w:rsidP="00F50A9F">
      <w:pPr>
        <w:tabs>
          <w:tab w:val="left" w:pos="426"/>
        </w:tabs>
        <w:ind w:left="360"/>
        <w:rPr>
          <w:rFonts w:ascii="Times New Roman" w:hAnsi="Times New Roman" w:cs="Times New Roman"/>
        </w:rPr>
      </w:pPr>
      <w:r>
        <w:rPr>
          <w:rFonts w:ascii="Times New Roman" w:hAnsi="Times New Roman" w:cs="Times New Roman"/>
        </w:rPr>
        <w:t xml:space="preserve">Важно! </w:t>
      </w:r>
      <w:r w:rsidRPr="00F50A9F">
        <w:rPr>
          <w:rFonts w:ascii="Times New Roman" w:hAnsi="Times New Roman" w:cs="Times New Roman"/>
        </w:rPr>
        <w:t>Книга учета доходов и расходов и хозяйственных операций индивидуального предпринимателя на электронных носителях уполномоченными органами не принимается</w:t>
      </w:r>
      <w:proofErr w:type="gramStart"/>
      <w:r w:rsidRPr="00F50A9F">
        <w:rPr>
          <w:rFonts w:ascii="Times New Roman" w:hAnsi="Times New Roman" w:cs="Times New Roman"/>
        </w:rPr>
        <w:t>.</w:t>
      </w:r>
      <w:proofErr w:type="gramEnd"/>
      <w:r w:rsidRPr="00F50A9F">
        <w:rPr>
          <w:rFonts w:ascii="Times New Roman" w:hAnsi="Times New Roman" w:cs="Times New Roman"/>
        </w:rPr>
        <w:t xml:space="preserve"> </w:t>
      </w:r>
      <w:proofErr w:type="gramStart"/>
      <w:r w:rsidRPr="00F50A9F">
        <w:rPr>
          <w:rFonts w:ascii="Times New Roman" w:hAnsi="Times New Roman" w:cs="Times New Roman"/>
        </w:rPr>
        <w:t>п</w:t>
      </w:r>
      <w:proofErr w:type="gramEnd"/>
      <w:r w:rsidRPr="00F50A9F">
        <w:rPr>
          <w:rFonts w:ascii="Times New Roman" w:hAnsi="Times New Roman" w:cs="Times New Roman"/>
        </w:rPr>
        <w:t xml:space="preserve">редставления ксерокопий листов или копии книги учета доходов и расходов и хозяйственных операций индивидуального предпринимателя, а также первичных документов или делать выписки из них. </w:t>
      </w:r>
      <w:r>
        <w:rPr>
          <w:rFonts w:ascii="Times New Roman" w:hAnsi="Times New Roman" w:cs="Times New Roman"/>
        </w:rPr>
        <w:t>(оригинал +ксерокопия)</w:t>
      </w:r>
    </w:p>
    <w:p w:rsidR="00F50A9F" w:rsidRDefault="00F50A9F" w:rsidP="00D57635">
      <w:pPr>
        <w:tabs>
          <w:tab w:val="left" w:pos="426"/>
        </w:tabs>
        <w:ind w:left="360"/>
        <w:rPr>
          <w:rFonts w:ascii="Times New Roman" w:hAnsi="Times New Roman" w:cs="Times New Roman"/>
        </w:rPr>
      </w:pPr>
    </w:p>
    <w:p w:rsidR="007D5C98" w:rsidRDefault="007D5C98" w:rsidP="00D57635">
      <w:pPr>
        <w:tabs>
          <w:tab w:val="left" w:pos="426"/>
        </w:tabs>
        <w:ind w:left="360"/>
        <w:rPr>
          <w:rFonts w:ascii="Times New Roman" w:hAnsi="Times New Roman" w:cs="Times New Roman"/>
        </w:rPr>
      </w:pPr>
      <w:r>
        <w:rPr>
          <w:rFonts w:ascii="Times New Roman" w:hAnsi="Times New Roman" w:cs="Times New Roman"/>
        </w:rPr>
        <w:t>Если доходов нет:</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а) для граждан, имеющих статус безработных, - документ, подтверждающий отсутствие выплаты всех видов пособий по безработице и других выплат безработным;</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б) для граждан до 23 лет, обучающихся в образовательных учреждениях начального, среднего и высшего профессионального образования по очной форме обучения, - справка об отсутствии стипендии;</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в) документ, подтверждающий принадлежность граждан к категориям лиц с отсутствием или ограничением возможности трудоустройства, к которым относятся:</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несовершеннолетние граждане дошкольного и школьного возраста, обучающиеся в общеобразовательных учреждениях начального и среднего образования;</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лица, содержащиеся под стражей на период предварительного следствия и судебного разбирательства;</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t>лица, находящиеся на длительном стационарном лечении (на период такого лечения);</w:t>
      </w:r>
    </w:p>
    <w:p w:rsidR="00F50A9F" w:rsidRPr="00F50A9F" w:rsidRDefault="00F50A9F" w:rsidP="00F50A9F">
      <w:pPr>
        <w:tabs>
          <w:tab w:val="left" w:pos="426"/>
        </w:tabs>
        <w:ind w:left="360"/>
        <w:rPr>
          <w:rFonts w:ascii="Times New Roman" w:hAnsi="Times New Roman" w:cs="Times New Roman"/>
        </w:rPr>
      </w:pPr>
      <w:r w:rsidRPr="00F50A9F">
        <w:rPr>
          <w:rFonts w:ascii="Times New Roman" w:hAnsi="Times New Roman" w:cs="Times New Roman"/>
        </w:rPr>
        <w:lastRenderedPageBreak/>
        <w:t>лица, находящиеся в розыске на период до признания его в установленном порядке безвестно отсутствующим или объявления умершим;</w:t>
      </w:r>
    </w:p>
    <w:p w:rsidR="007D5C98" w:rsidRDefault="00F50A9F" w:rsidP="00F50A9F">
      <w:pPr>
        <w:tabs>
          <w:tab w:val="left" w:pos="426"/>
        </w:tabs>
        <w:ind w:left="360"/>
        <w:rPr>
          <w:rFonts w:ascii="Times New Roman" w:hAnsi="Times New Roman" w:cs="Times New Roman"/>
        </w:rPr>
      </w:pPr>
      <w:proofErr w:type="gramStart"/>
      <w:r w:rsidRPr="00F50A9F">
        <w:rPr>
          <w:rFonts w:ascii="Times New Roman" w:hAnsi="Times New Roman" w:cs="Times New Roman"/>
        </w:rPr>
        <w:t>матери, осуществляющие уход за ребенком до достижения им 3-летнего возраста, не получающие ежемесячного пособия на период отпуска по уходу за ребенком до достижения им возраста 1,5 лет и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roofErr w:type="gramEnd"/>
    </w:p>
    <w:p w:rsidR="007D5C98" w:rsidRDefault="007D5C98" w:rsidP="00D57635">
      <w:pPr>
        <w:tabs>
          <w:tab w:val="left" w:pos="426"/>
        </w:tabs>
        <w:ind w:left="360"/>
        <w:rPr>
          <w:rFonts w:ascii="Times New Roman" w:hAnsi="Times New Roman" w:cs="Times New Roman"/>
        </w:rPr>
      </w:pPr>
      <w:r>
        <w:rPr>
          <w:rFonts w:ascii="Times New Roman" w:hAnsi="Times New Roman" w:cs="Times New Roman"/>
        </w:rPr>
        <w:t xml:space="preserve">Е) </w:t>
      </w:r>
      <w:r w:rsidRPr="007D5C98">
        <w:rPr>
          <w:rFonts w:ascii="Times New Roman" w:hAnsi="Times New Roman" w:cs="Times New Roman"/>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w:t>
      </w:r>
      <w:r w:rsidR="00A3608A">
        <w:rPr>
          <w:rFonts w:ascii="Times New Roman" w:hAnsi="Times New Roman" w:cs="Times New Roman"/>
        </w:rPr>
        <w:t>; один из нижеследующих:</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справки о платежах за жилое помещение и коммунальные услуги, выданные в зависимости от способа управления;</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платежные документы (счета-квитанции, расчетные книжки, счета, квитанции или другие документы).</w:t>
      </w:r>
    </w:p>
    <w:p w:rsidR="007D5C98" w:rsidRDefault="007D5C98" w:rsidP="00D57635">
      <w:pPr>
        <w:tabs>
          <w:tab w:val="left" w:pos="426"/>
        </w:tabs>
        <w:ind w:left="360"/>
        <w:rPr>
          <w:rFonts w:ascii="Times New Roman" w:hAnsi="Times New Roman" w:cs="Times New Roman"/>
        </w:rPr>
      </w:pPr>
    </w:p>
    <w:p w:rsidR="007D5C98" w:rsidRDefault="007D5C98" w:rsidP="00D57635">
      <w:pPr>
        <w:tabs>
          <w:tab w:val="left" w:pos="426"/>
        </w:tabs>
        <w:ind w:left="360"/>
        <w:rPr>
          <w:rFonts w:ascii="Times New Roman" w:hAnsi="Times New Roman" w:cs="Times New Roman"/>
        </w:rPr>
      </w:pPr>
      <w:r>
        <w:rPr>
          <w:rFonts w:ascii="Times New Roman" w:hAnsi="Times New Roman" w:cs="Times New Roman"/>
        </w:rPr>
        <w:t xml:space="preserve">Ж) Документы </w:t>
      </w:r>
      <w:r w:rsidRPr="007D5C98">
        <w:rPr>
          <w:rFonts w:ascii="Times New Roman" w:hAnsi="Times New Roman" w:cs="Times New Roman"/>
        </w:rPr>
        <w:t xml:space="preserve">о наличии (об отсутствии) задолженности по оплате жилого </w:t>
      </w:r>
      <w:r>
        <w:rPr>
          <w:rFonts w:ascii="Times New Roman" w:hAnsi="Times New Roman" w:cs="Times New Roman"/>
        </w:rPr>
        <w:t xml:space="preserve">помещения и коммунальных услуг </w:t>
      </w:r>
    </w:p>
    <w:p w:rsid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 xml:space="preserve">справки, выданные в зависимости от способа управления </w:t>
      </w:r>
    </w:p>
    <w:p w:rsidR="007D5C98"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 xml:space="preserve"> платежные документы (счета-квитанции, расчетные книжки, счета, квитанции или другие документы), которые содержат информацию о наличии или отсутствии у граждан задолженности по оплате жилого помещения и коммунальных усл</w:t>
      </w:r>
      <w:r>
        <w:rPr>
          <w:rFonts w:ascii="Times New Roman" w:hAnsi="Times New Roman" w:cs="Times New Roman"/>
        </w:rPr>
        <w:t>уг</w:t>
      </w:r>
    </w:p>
    <w:p w:rsidR="007D5C98" w:rsidRDefault="007D5C98" w:rsidP="00D57635">
      <w:pPr>
        <w:tabs>
          <w:tab w:val="left" w:pos="426"/>
        </w:tabs>
        <w:ind w:left="360"/>
        <w:rPr>
          <w:rFonts w:ascii="Times New Roman" w:hAnsi="Times New Roman" w:cs="Times New Roman"/>
        </w:rPr>
      </w:pPr>
      <w:r>
        <w:rPr>
          <w:rFonts w:ascii="Times New Roman" w:hAnsi="Times New Roman" w:cs="Times New Roman"/>
        </w:rPr>
        <w:t>Важно! При наличии задолженности заявитель обязан ее погасить или представить соглашение</w:t>
      </w:r>
      <w:r w:rsidR="002443B6">
        <w:rPr>
          <w:rFonts w:ascii="Times New Roman" w:hAnsi="Times New Roman" w:cs="Times New Roman"/>
        </w:rPr>
        <w:t xml:space="preserve">  с кредиторам</w:t>
      </w:r>
      <w:proofErr w:type="gramStart"/>
      <w:r w:rsidR="002443B6">
        <w:rPr>
          <w:rFonts w:ascii="Times New Roman" w:hAnsi="Times New Roman" w:cs="Times New Roman"/>
        </w:rPr>
        <w:t>и о ее</w:t>
      </w:r>
      <w:proofErr w:type="gramEnd"/>
      <w:r w:rsidR="002443B6">
        <w:rPr>
          <w:rFonts w:ascii="Times New Roman" w:hAnsi="Times New Roman" w:cs="Times New Roman"/>
        </w:rPr>
        <w:t xml:space="preserve"> погашении (с УО, ТСЖ, ЖК, ЖСК, ЖЭО, </w:t>
      </w:r>
      <w:proofErr w:type="spellStart"/>
      <w:r w:rsidR="002443B6">
        <w:rPr>
          <w:rFonts w:ascii="Times New Roman" w:hAnsi="Times New Roman" w:cs="Times New Roman"/>
        </w:rPr>
        <w:t>ресурсоснабжающими</w:t>
      </w:r>
      <w:proofErr w:type="spellEnd"/>
      <w:r w:rsidR="002443B6">
        <w:rPr>
          <w:rFonts w:ascii="Times New Roman" w:hAnsi="Times New Roman" w:cs="Times New Roman"/>
        </w:rPr>
        <w:t xml:space="preserve"> организациями)</w:t>
      </w:r>
    </w:p>
    <w:p w:rsidR="007D5C98" w:rsidRDefault="007D5C98" w:rsidP="002443B6">
      <w:pPr>
        <w:tabs>
          <w:tab w:val="left" w:pos="426"/>
        </w:tabs>
        <w:ind w:left="360"/>
        <w:rPr>
          <w:rFonts w:ascii="Times New Roman" w:hAnsi="Times New Roman" w:cs="Times New Roman"/>
        </w:rPr>
      </w:pPr>
      <w:r>
        <w:rPr>
          <w:rFonts w:ascii="Times New Roman" w:hAnsi="Times New Roman" w:cs="Times New Roman"/>
        </w:rPr>
        <w:t>З)</w:t>
      </w:r>
      <w:r w:rsidR="002443B6" w:rsidRPr="002443B6">
        <w:t xml:space="preserve"> </w:t>
      </w:r>
      <w:r w:rsidR="002443B6" w:rsidRPr="002443B6">
        <w:rPr>
          <w:rFonts w:ascii="Times New Roman" w:hAnsi="Times New Roman" w:cs="Times New Roman"/>
        </w:rPr>
        <w:t>Документы, удостоверяющие принадлежность заявителя и членов его семьи к гражданству Российской Федерации или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(Республика Беларусь, Киргизская Республика)</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паспорт гражданина Российской Федерации;</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документ, заменяющий паспорт гражданина Российской Федерации;</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для детей в возрасте до 14 лет - вкладыш в свидетельство о рождении, подтверждающий наличие у ребенка гражданства Российской Федерации;</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иные документы, которые в соответствии с законодательством Российской Федерации подтверждают российское гражданство &lt;*&gt;;</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w:t>
      </w: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 xml:space="preserve">&lt;*&gt; См. </w:t>
      </w:r>
      <w:hyperlink r:id="rId12" w:tooltip="Указ Президента РФ от 14.11.2002 N 1325 (ред. от 29.12.2012) &quot;Об утверждении Положения о порядке рассмотрения вопросов гражданства Российской Федерации&quot;{КонсультантПлюс}" w:history="1">
        <w:r w:rsidRPr="00A3608A">
          <w:rPr>
            <w:rStyle w:val="a6"/>
            <w:rFonts w:ascii="Times New Roman" w:hAnsi="Times New Roman" w:cs="Times New Roman"/>
          </w:rPr>
          <w:t>пункт 45</w:t>
        </w:r>
      </w:hyperlink>
      <w:r w:rsidRPr="00A3608A">
        <w:rPr>
          <w:rFonts w:ascii="Times New Roman" w:hAnsi="Times New Roman" w:cs="Times New Roman"/>
        </w:rPr>
        <w:t xml:space="preserve"> Указа Президента Российской Федерации от 14.11.2002 N 1325 "Об утверждении Положения о порядке рассмотрения вопросов гражданства Российской Федерации".</w:t>
      </w:r>
    </w:p>
    <w:p w:rsidR="00A3608A" w:rsidRPr="00A3608A" w:rsidRDefault="00A3608A" w:rsidP="00A3608A">
      <w:pPr>
        <w:tabs>
          <w:tab w:val="left" w:pos="426"/>
        </w:tabs>
        <w:ind w:left="360"/>
        <w:rPr>
          <w:rFonts w:ascii="Times New Roman" w:hAnsi="Times New Roman" w:cs="Times New Roman"/>
        </w:rPr>
      </w:pPr>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 xml:space="preserve"> </w:t>
      </w:r>
      <w:proofErr w:type="gramStart"/>
      <w:r w:rsidRPr="00A3608A">
        <w:rPr>
          <w:rFonts w:ascii="Times New Roman" w:hAnsi="Times New Roman" w:cs="Times New Roman"/>
        </w:rPr>
        <w:t>паспорт гражданина иностранного государства, с которым Российской Федерацией заключен соответствующей международный договор;</w:t>
      </w:r>
      <w:proofErr w:type="gramEnd"/>
    </w:p>
    <w:p w:rsidR="00A3608A" w:rsidRPr="00A3608A" w:rsidRDefault="00A3608A" w:rsidP="00A3608A">
      <w:pPr>
        <w:tabs>
          <w:tab w:val="left" w:pos="426"/>
        </w:tabs>
        <w:ind w:left="360"/>
        <w:rPr>
          <w:rFonts w:ascii="Times New Roman" w:hAnsi="Times New Roman" w:cs="Times New Roman"/>
        </w:rPr>
      </w:pPr>
      <w:r w:rsidRPr="00A3608A">
        <w:rPr>
          <w:rFonts w:ascii="Times New Roman" w:hAnsi="Times New Roman" w:cs="Times New Roman"/>
        </w:rPr>
        <w:t xml:space="preserve"> </w:t>
      </w:r>
      <w:proofErr w:type="gramStart"/>
      <w:r w:rsidRPr="00A3608A">
        <w:rPr>
          <w:rFonts w:ascii="Times New Roman" w:hAnsi="Times New Roman" w:cs="Times New Roman"/>
        </w:rPr>
        <w:t>иные документы, удостоверяющие гражданство иностранного государства, с которым у Российской Федерации заключен соответствующей международный договор.</w:t>
      </w:r>
      <w:proofErr w:type="gramEnd"/>
    </w:p>
    <w:p w:rsidR="002443B6" w:rsidRDefault="002443B6" w:rsidP="002443B6">
      <w:pPr>
        <w:tabs>
          <w:tab w:val="left" w:pos="426"/>
        </w:tabs>
        <w:ind w:left="360"/>
        <w:rPr>
          <w:rFonts w:ascii="Times New Roman" w:hAnsi="Times New Roman" w:cs="Times New Roman"/>
        </w:rPr>
      </w:pPr>
    </w:p>
    <w:p w:rsidR="00A3608A" w:rsidRDefault="002443B6" w:rsidP="002443B6">
      <w:pPr>
        <w:tabs>
          <w:tab w:val="left" w:pos="426"/>
        </w:tabs>
        <w:ind w:left="360"/>
        <w:rPr>
          <w:rFonts w:ascii="Times New Roman" w:hAnsi="Times New Roman" w:cs="Times New Roman"/>
        </w:rPr>
      </w:pPr>
      <w:r>
        <w:rPr>
          <w:rFonts w:ascii="Times New Roman" w:hAnsi="Times New Roman" w:cs="Times New Roman"/>
        </w:rPr>
        <w:t xml:space="preserve">И) </w:t>
      </w:r>
      <w:r w:rsidRPr="002443B6">
        <w:rPr>
          <w:rFonts w:ascii="Times New Roman" w:hAnsi="Times New Roman" w:cs="Times New Roman"/>
        </w:rPr>
        <w:t>Документы, подтверждающие право заявителя и/или членов его семьи на льготы, меры социальной поддержки, компенсации по оплате жилого</w:t>
      </w:r>
      <w:r w:rsidR="00A3608A">
        <w:rPr>
          <w:rFonts w:ascii="Times New Roman" w:hAnsi="Times New Roman" w:cs="Times New Roman"/>
        </w:rPr>
        <w:t xml:space="preserve"> помещения и коммунальных услуг</w:t>
      </w:r>
    </w:p>
    <w:p w:rsidR="00A3608A" w:rsidRDefault="002443B6" w:rsidP="002443B6">
      <w:pPr>
        <w:tabs>
          <w:tab w:val="left" w:pos="426"/>
        </w:tabs>
        <w:ind w:left="360"/>
        <w:rPr>
          <w:rFonts w:ascii="Times New Roman" w:hAnsi="Times New Roman" w:cs="Times New Roman"/>
        </w:rPr>
      </w:pPr>
      <w:r w:rsidRPr="002443B6">
        <w:rPr>
          <w:rFonts w:ascii="Times New Roman" w:hAnsi="Times New Roman" w:cs="Times New Roman"/>
        </w:rPr>
        <w:t>удостоверение установленной формы,</w:t>
      </w:r>
    </w:p>
    <w:p w:rsidR="00A3608A" w:rsidRDefault="002443B6" w:rsidP="002443B6">
      <w:pPr>
        <w:tabs>
          <w:tab w:val="left" w:pos="426"/>
        </w:tabs>
        <w:ind w:left="360"/>
        <w:rPr>
          <w:rFonts w:ascii="Times New Roman" w:hAnsi="Times New Roman" w:cs="Times New Roman"/>
        </w:rPr>
      </w:pPr>
      <w:r w:rsidRPr="002443B6">
        <w:rPr>
          <w:rFonts w:ascii="Times New Roman" w:hAnsi="Times New Roman" w:cs="Times New Roman"/>
        </w:rPr>
        <w:t xml:space="preserve"> документ об установлении инвалидности,</w:t>
      </w:r>
    </w:p>
    <w:p w:rsidR="002443B6" w:rsidRDefault="002443B6" w:rsidP="002443B6">
      <w:pPr>
        <w:tabs>
          <w:tab w:val="left" w:pos="426"/>
        </w:tabs>
        <w:ind w:left="360"/>
        <w:rPr>
          <w:rFonts w:ascii="Times New Roman" w:hAnsi="Times New Roman" w:cs="Times New Roman"/>
        </w:rPr>
      </w:pPr>
      <w:r w:rsidRPr="002443B6">
        <w:rPr>
          <w:rFonts w:ascii="Times New Roman" w:hAnsi="Times New Roman" w:cs="Times New Roman"/>
        </w:rPr>
        <w:t xml:space="preserve"> иные документы</w:t>
      </w:r>
      <w:r w:rsidR="00A3608A">
        <w:rPr>
          <w:rFonts w:ascii="Times New Roman" w:hAnsi="Times New Roman" w:cs="Times New Roman"/>
        </w:rPr>
        <w:t xml:space="preserve">, </w:t>
      </w:r>
      <w:r w:rsidR="00A3608A" w:rsidRPr="00A3608A">
        <w:rPr>
          <w:rFonts w:ascii="Times New Roman" w:hAnsi="Times New Roman" w:cs="Times New Roman"/>
        </w:rPr>
        <w:t>подтверждающие указанные права граждан, установленные в соответствующих законодательных и нормативных правовых актах Российской Федерации, субъектов Российской Федерации и органов местного самоуправления</w:t>
      </w:r>
    </w:p>
    <w:p w:rsidR="002443B6" w:rsidRDefault="002443B6" w:rsidP="002443B6">
      <w:pPr>
        <w:tabs>
          <w:tab w:val="left" w:pos="426"/>
        </w:tabs>
        <w:ind w:left="360"/>
        <w:rPr>
          <w:rFonts w:ascii="Times New Roman" w:hAnsi="Times New Roman" w:cs="Times New Roman"/>
        </w:rPr>
      </w:pPr>
      <w:r>
        <w:rPr>
          <w:rFonts w:ascii="Times New Roman" w:hAnsi="Times New Roman" w:cs="Times New Roman"/>
        </w:rPr>
        <w:t>Дополнительные</w:t>
      </w:r>
    </w:p>
    <w:p w:rsidR="002443B6" w:rsidRDefault="002443B6" w:rsidP="002443B6">
      <w:pPr>
        <w:tabs>
          <w:tab w:val="left" w:pos="426"/>
        </w:tabs>
        <w:ind w:left="360"/>
        <w:rPr>
          <w:rFonts w:ascii="Times New Roman" w:hAnsi="Times New Roman" w:cs="Times New Roman"/>
        </w:rPr>
      </w:pPr>
      <w:r w:rsidRPr="002443B6">
        <w:rPr>
          <w:rFonts w:ascii="Times New Roman" w:hAnsi="Times New Roman" w:cs="Times New Roman"/>
        </w:rPr>
        <w:t>Согласие членов семьи на обработку их персональных данных</w:t>
      </w:r>
      <w:r>
        <w:rPr>
          <w:rFonts w:ascii="Times New Roman" w:hAnsi="Times New Roman" w:cs="Times New Roman"/>
        </w:rPr>
        <w:t xml:space="preserve"> - БЛАНК</w:t>
      </w:r>
    </w:p>
    <w:p w:rsidR="007D5C98" w:rsidRDefault="007D5C98" w:rsidP="00D57635">
      <w:pPr>
        <w:tabs>
          <w:tab w:val="left" w:pos="426"/>
        </w:tabs>
        <w:ind w:left="360"/>
        <w:rPr>
          <w:rFonts w:ascii="Times New Roman" w:hAnsi="Times New Roman" w:cs="Times New Roman"/>
        </w:rPr>
      </w:pPr>
    </w:p>
    <w:p w:rsidR="007D4E29" w:rsidRPr="007D4E29" w:rsidRDefault="007D4E29" w:rsidP="007D4E29">
      <w:pPr>
        <w:pStyle w:val="a3"/>
        <w:numPr>
          <w:ilvl w:val="0"/>
          <w:numId w:val="3"/>
        </w:numPr>
        <w:tabs>
          <w:tab w:val="left" w:pos="426"/>
        </w:tabs>
        <w:rPr>
          <w:rFonts w:cs="Times New Roman"/>
          <w:b/>
          <w:sz w:val="24"/>
          <w:szCs w:val="24"/>
        </w:rPr>
      </w:pPr>
      <w:r w:rsidRPr="007D4E29">
        <w:rPr>
          <w:rFonts w:cs="Times New Roman"/>
          <w:b/>
          <w:sz w:val="24"/>
          <w:szCs w:val="24"/>
        </w:rPr>
        <w:t>Задать вопрос</w:t>
      </w:r>
    </w:p>
    <w:p w:rsidR="007D4E29" w:rsidRDefault="007D4E29" w:rsidP="007D4E29">
      <w:pPr>
        <w:tabs>
          <w:tab w:val="left" w:pos="426"/>
        </w:tabs>
        <w:ind w:left="360"/>
        <w:rPr>
          <w:rFonts w:ascii="Times New Roman" w:hAnsi="Times New Roman" w:cs="Times New Roman"/>
        </w:rPr>
      </w:pPr>
      <w:r>
        <w:rPr>
          <w:rFonts w:ascii="Times New Roman" w:hAnsi="Times New Roman" w:cs="Times New Roman"/>
        </w:rPr>
        <w:t xml:space="preserve">Видео-консультант, </w:t>
      </w:r>
      <w:proofErr w:type="spellStart"/>
      <w:r>
        <w:rPr>
          <w:rFonts w:ascii="Times New Roman" w:hAnsi="Times New Roman" w:cs="Times New Roman"/>
        </w:rPr>
        <w:t>колцентр</w:t>
      </w:r>
      <w:proofErr w:type="spellEnd"/>
      <w:r>
        <w:rPr>
          <w:rFonts w:ascii="Times New Roman" w:hAnsi="Times New Roman" w:cs="Times New Roman"/>
        </w:rPr>
        <w:t>, чат со специалистом, во</w:t>
      </w:r>
      <w:r w:rsidR="002F375C">
        <w:rPr>
          <w:rFonts w:ascii="Times New Roman" w:hAnsi="Times New Roman" w:cs="Times New Roman"/>
        </w:rPr>
        <w:t>п</w:t>
      </w:r>
      <w:bookmarkStart w:id="1" w:name="_GoBack"/>
      <w:bookmarkEnd w:id="1"/>
      <w:r>
        <w:rPr>
          <w:rFonts w:ascii="Times New Roman" w:hAnsi="Times New Roman" w:cs="Times New Roman"/>
        </w:rPr>
        <w:t>росы-ответы</w:t>
      </w:r>
    </w:p>
    <w:p w:rsidR="007D4E29" w:rsidRDefault="007D4E29" w:rsidP="007D4E29">
      <w:pPr>
        <w:tabs>
          <w:tab w:val="left" w:pos="426"/>
        </w:tabs>
        <w:ind w:left="360"/>
        <w:rPr>
          <w:rFonts w:ascii="Times New Roman" w:hAnsi="Times New Roman" w:cs="Times New Roman"/>
        </w:rPr>
      </w:pPr>
    </w:p>
    <w:p w:rsidR="007D4E29" w:rsidRDefault="007D4E29" w:rsidP="007D4E29">
      <w:pPr>
        <w:tabs>
          <w:tab w:val="left" w:pos="426"/>
        </w:tabs>
        <w:ind w:left="360"/>
        <w:rPr>
          <w:rFonts w:ascii="Times New Roman" w:hAnsi="Times New Roman" w:cs="Times New Roman"/>
        </w:rPr>
      </w:pPr>
      <w:r>
        <w:rPr>
          <w:rFonts w:ascii="Times New Roman" w:hAnsi="Times New Roman" w:cs="Times New Roman"/>
        </w:rPr>
        <w:t>Похожие услуги</w:t>
      </w:r>
    </w:p>
    <w:p w:rsidR="007D4E29" w:rsidRDefault="007D4E29" w:rsidP="007D4E29">
      <w:pPr>
        <w:tabs>
          <w:tab w:val="left" w:pos="426"/>
        </w:tabs>
        <w:ind w:left="360"/>
        <w:rPr>
          <w:rFonts w:ascii="Times New Roman" w:hAnsi="Times New Roman" w:cs="Times New Roman"/>
        </w:rPr>
      </w:pPr>
    </w:p>
    <w:p w:rsidR="007D4E29" w:rsidRDefault="007D4E29" w:rsidP="007D4E29">
      <w:pPr>
        <w:tabs>
          <w:tab w:val="left" w:pos="426"/>
        </w:tabs>
        <w:ind w:left="360"/>
        <w:rPr>
          <w:rFonts w:ascii="Times New Roman" w:hAnsi="Times New Roman" w:cs="Times New Roman"/>
        </w:rPr>
      </w:pPr>
      <w:r>
        <w:rPr>
          <w:rFonts w:ascii="Times New Roman" w:hAnsi="Times New Roman" w:cs="Times New Roman"/>
        </w:rPr>
        <w:t>Оценка качества</w:t>
      </w:r>
    </w:p>
    <w:p w:rsidR="007D4E29" w:rsidRPr="007D4E29" w:rsidRDefault="007D4E29" w:rsidP="007D4E29">
      <w:pPr>
        <w:tabs>
          <w:tab w:val="left" w:pos="426"/>
        </w:tabs>
        <w:ind w:left="360"/>
        <w:rPr>
          <w:rFonts w:ascii="Times New Roman" w:hAnsi="Times New Roman" w:cs="Times New Roman"/>
        </w:rPr>
      </w:pPr>
      <w:r w:rsidRPr="007D4E29">
        <w:rPr>
          <w:rFonts w:ascii="Times New Roman" w:hAnsi="Times New Roman" w:cs="Times New Roman"/>
        </w:rPr>
        <w:t>Если Вы воспользовались услугой, пожалуйста, оцените качество ее оказания</w:t>
      </w:r>
    </w:p>
    <w:tbl>
      <w:tblPr>
        <w:tblW w:w="4628" w:type="dxa"/>
        <w:tblInd w:w="1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6"/>
        <w:gridCol w:w="925"/>
        <w:gridCol w:w="925"/>
        <w:gridCol w:w="926"/>
      </w:tblGrid>
      <w:tr w:rsidR="007D4E29" w:rsidRPr="007D4E29" w:rsidTr="00034509">
        <w:trPr>
          <w:trHeight w:val="345"/>
        </w:trPr>
        <w:tc>
          <w:tcPr>
            <w:tcW w:w="926" w:type="dxa"/>
            <w:shd w:val="clear" w:color="auto" w:fill="auto"/>
            <w:vAlign w:val="center"/>
          </w:tcPr>
          <w:p w:rsidR="007D4E29" w:rsidRPr="007D4E29" w:rsidRDefault="007D4E29" w:rsidP="007D4E29">
            <w:pPr>
              <w:tabs>
                <w:tab w:val="left" w:pos="426"/>
              </w:tabs>
              <w:ind w:left="360"/>
              <w:rPr>
                <w:rFonts w:ascii="Times New Roman" w:hAnsi="Times New Roman" w:cs="Times New Roman"/>
              </w:rPr>
            </w:pPr>
            <w:r w:rsidRPr="007D4E29">
              <w:rPr>
                <w:rFonts w:ascii="Times New Roman" w:hAnsi="Times New Roman" w:cs="Times New Roman"/>
              </w:rPr>
              <w:t>1</w:t>
            </w:r>
          </w:p>
        </w:tc>
        <w:tc>
          <w:tcPr>
            <w:tcW w:w="926" w:type="dxa"/>
            <w:shd w:val="clear" w:color="auto" w:fill="auto"/>
            <w:vAlign w:val="center"/>
          </w:tcPr>
          <w:p w:rsidR="007D4E29" w:rsidRPr="007D4E29" w:rsidRDefault="007D4E29" w:rsidP="007D4E29">
            <w:pPr>
              <w:tabs>
                <w:tab w:val="left" w:pos="426"/>
              </w:tabs>
              <w:ind w:left="360"/>
              <w:rPr>
                <w:rFonts w:ascii="Times New Roman" w:hAnsi="Times New Roman" w:cs="Times New Roman"/>
              </w:rPr>
            </w:pPr>
            <w:r w:rsidRPr="007D4E29">
              <w:rPr>
                <w:rFonts w:ascii="Times New Roman" w:hAnsi="Times New Roman" w:cs="Times New Roman"/>
              </w:rPr>
              <w:t>2</w:t>
            </w:r>
          </w:p>
        </w:tc>
        <w:tc>
          <w:tcPr>
            <w:tcW w:w="925" w:type="dxa"/>
            <w:shd w:val="clear" w:color="auto" w:fill="auto"/>
            <w:vAlign w:val="center"/>
          </w:tcPr>
          <w:p w:rsidR="007D4E29" w:rsidRPr="007D4E29" w:rsidRDefault="007D4E29" w:rsidP="007D4E29">
            <w:pPr>
              <w:tabs>
                <w:tab w:val="left" w:pos="426"/>
              </w:tabs>
              <w:ind w:left="360"/>
              <w:rPr>
                <w:rFonts w:ascii="Times New Roman" w:hAnsi="Times New Roman" w:cs="Times New Roman"/>
              </w:rPr>
            </w:pPr>
            <w:r w:rsidRPr="007D4E29">
              <w:rPr>
                <w:rFonts w:ascii="Times New Roman" w:hAnsi="Times New Roman" w:cs="Times New Roman"/>
              </w:rPr>
              <w:t>3</w:t>
            </w:r>
          </w:p>
        </w:tc>
        <w:tc>
          <w:tcPr>
            <w:tcW w:w="925" w:type="dxa"/>
            <w:shd w:val="clear" w:color="auto" w:fill="auto"/>
            <w:vAlign w:val="center"/>
          </w:tcPr>
          <w:p w:rsidR="007D4E29" w:rsidRPr="007D4E29" w:rsidRDefault="007D4E29" w:rsidP="007D4E29">
            <w:pPr>
              <w:tabs>
                <w:tab w:val="left" w:pos="426"/>
              </w:tabs>
              <w:ind w:left="360"/>
              <w:rPr>
                <w:rFonts w:ascii="Times New Roman" w:hAnsi="Times New Roman" w:cs="Times New Roman"/>
              </w:rPr>
            </w:pPr>
            <w:r w:rsidRPr="007D4E29">
              <w:rPr>
                <w:rFonts w:ascii="Times New Roman" w:hAnsi="Times New Roman" w:cs="Times New Roman"/>
              </w:rPr>
              <w:t>4</w:t>
            </w:r>
          </w:p>
        </w:tc>
        <w:tc>
          <w:tcPr>
            <w:tcW w:w="926" w:type="dxa"/>
            <w:shd w:val="clear" w:color="auto" w:fill="auto"/>
            <w:vAlign w:val="center"/>
          </w:tcPr>
          <w:p w:rsidR="007D4E29" w:rsidRPr="007D4E29" w:rsidRDefault="007D4E29" w:rsidP="007D4E29">
            <w:pPr>
              <w:tabs>
                <w:tab w:val="left" w:pos="426"/>
              </w:tabs>
              <w:ind w:left="360"/>
              <w:rPr>
                <w:rFonts w:ascii="Times New Roman" w:hAnsi="Times New Roman" w:cs="Times New Roman"/>
              </w:rPr>
            </w:pPr>
            <w:r w:rsidRPr="007D4E29">
              <w:rPr>
                <w:rFonts w:ascii="Times New Roman" w:hAnsi="Times New Roman" w:cs="Times New Roman"/>
              </w:rPr>
              <w:t>5</w:t>
            </w:r>
          </w:p>
        </w:tc>
      </w:tr>
    </w:tbl>
    <w:p w:rsidR="007D4E29" w:rsidRDefault="007D4E29" w:rsidP="007D4E29">
      <w:pPr>
        <w:tabs>
          <w:tab w:val="left" w:pos="426"/>
        </w:tabs>
        <w:ind w:left="360"/>
        <w:rPr>
          <w:rFonts w:ascii="Times New Roman" w:hAnsi="Times New Roman" w:cs="Times New Roman"/>
        </w:rPr>
      </w:pPr>
    </w:p>
    <w:p w:rsidR="007D4E29" w:rsidRDefault="007D4E29" w:rsidP="007D4E29">
      <w:pPr>
        <w:tabs>
          <w:tab w:val="left" w:pos="426"/>
        </w:tabs>
        <w:ind w:left="360"/>
        <w:rPr>
          <w:rFonts w:ascii="Times New Roman" w:hAnsi="Times New Roman" w:cs="Times New Roman"/>
        </w:rPr>
      </w:pPr>
      <w:r>
        <w:rPr>
          <w:rFonts w:ascii="Times New Roman" w:hAnsi="Times New Roman" w:cs="Times New Roman"/>
        </w:rPr>
        <w:t>Досудебное обжалование</w:t>
      </w:r>
    </w:p>
    <w:p w:rsidR="007D4E29" w:rsidRDefault="007D4E29" w:rsidP="007D4E29">
      <w:pPr>
        <w:tabs>
          <w:tab w:val="left" w:pos="426"/>
        </w:tabs>
        <w:ind w:left="360"/>
        <w:rPr>
          <w:rFonts w:ascii="Times New Roman" w:hAnsi="Times New Roman" w:cs="Times New Roman"/>
        </w:rPr>
      </w:pPr>
      <w:r>
        <w:rPr>
          <w:rFonts w:ascii="Times New Roman" w:hAnsi="Times New Roman" w:cs="Times New Roman"/>
        </w:rPr>
        <w:t>Ознакомление с регламентом?</w:t>
      </w:r>
    </w:p>
    <w:p w:rsidR="007D4E29" w:rsidRDefault="007D4E29" w:rsidP="007D4E29">
      <w:pPr>
        <w:tabs>
          <w:tab w:val="left" w:pos="426"/>
        </w:tabs>
        <w:ind w:left="360"/>
        <w:rPr>
          <w:rFonts w:ascii="Times New Roman" w:hAnsi="Times New Roman" w:cs="Times New Roman"/>
        </w:rPr>
      </w:pPr>
    </w:p>
    <w:p w:rsidR="007D4E29" w:rsidRDefault="007D4E29" w:rsidP="007D4E29">
      <w:pPr>
        <w:tabs>
          <w:tab w:val="left" w:pos="426"/>
        </w:tabs>
        <w:ind w:left="360"/>
        <w:rPr>
          <w:rFonts w:ascii="Times New Roman" w:hAnsi="Times New Roman" w:cs="Times New Roman"/>
        </w:rPr>
      </w:pPr>
    </w:p>
    <w:p w:rsidR="007D4E29" w:rsidRDefault="007D4E29" w:rsidP="007D4E29">
      <w:pPr>
        <w:tabs>
          <w:tab w:val="left" w:pos="426"/>
        </w:tabs>
        <w:ind w:left="360"/>
        <w:rPr>
          <w:rFonts w:ascii="Times New Roman" w:hAnsi="Times New Roman" w:cs="Times New Roman"/>
        </w:rPr>
      </w:pPr>
    </w:p>
    <w:p w:rsidR="007D4E29" w:rsidRPr="007D4E29" w:rsidRDefault="007D4E29" w:rsidP="007D4E29">
      <w:pPr>
        <w:tabs>
          <w:tab w:val="left" w:pos="426"/>
        </w:tabs>
        <w:ind w:left="360"/>
        <w:rPr>
          <w:rFonts w:ascii="Times New Roman" w:hAnsi="Times New Roman" w:cs="Times New Roman"/>
        </w:rPr>
      </w:pPr>
    </w:p>
    <w:p w:rsidR="00D57635" w:rsidRDefault="00D57635" w:rsidP="00C33569">
      <w:pPr>
        <w:tabs>
          <w:tab w:val="left" w:pos="426"/>
        </w:tabs>
        <w:ind w:left="360"/>
        <w:rPr>
          <w:rFonts w:ascii="Times New Roman" w:hAnsi="Times New Roman" w:cs="Times New Roman"/>
        </w:rPr>
      </w:pPr>
    </w:p>
    <w:sectPr w:rsidR="00D57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49EB"/>
    <w:multiLevelType w:val="hybridMultilevel"/>
    <w:tmpl w:val="7BD65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26842"/>
    <w:multiLevelType w:val="hybridMultilevel"/>
    <w:tmpl w:val="39FA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4650D5"/>
    <w:multiLevelType w:val="hybridMultilevel"/>
    <w:tmpl w:val="8C365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8A"/>
    <w:rsid w:val="00012F6D"/>
    <w:rsid w:val="00034509"/>
    <w:rsid w:val="000B401A"/>
    <w:rsid w:val="00155290"/>
    <w:rsid w:val="001620CB"/>
    <w:rsid w:val="001676AA"/>
    <w:rsid w:val="001A04A0"/>
    <w:rsid w:val="002443B6"/>
    <w:rsid w:val="0025156C"/>
    <w:rsid w:val="002F375C"/>
    <w:rsid w:val="00303FA4"/>
    <w:rsid w:val="0036681A"/>
    <w:rsid w:val="00391621"/>
    <w:rsid w:val="004119EF"/>
    <w:rsid w:val="004728E2"/>
    <w:rsid w:val="00512382"/>
    <w:rsid w:val="005243BF"/>
    <w:rsid w:val="0052728B"/>
    <w:rsid w:val="00590A26"/>
    <w:rsid w:val="00591646"/>
    <w:rsid w:val="005B049C"/>
    <w:rsid w:val="005B61E7"/>
    <w:rsid w:val="00606013"/>
    <w:rsid w:val="00664D35"/>
    <w:rsid w:val="007441CA"/>
    <w:rsid w:val="007A7974"/>
    <w:rsid w:val="007D4E29"/>
    <w:rsid w:val="007D5C98"/>
    <w:rsid w:val="00811035"/>
    <w:rsid w:val="0082439D"/>
    <w:rsid w:val="00832BC7"/>
    <w:rsid w:val="008B2C8C"/>
    <w:rsid w:val="008E38C4"/>
    <w:rsid w:val="009B1194"/>
    <w:rsid w:val="009E2552"/>
    <w:rsid w:val="00A3608A"/>
    <w:rsid w:val="00A52EF6"/>
    <w:rsid w:val="00A55E2D"/>
    <w:rsid w:val="00A84ED0"/>
    <w:rsid w:val="00B96612"/>
    <w:rsid w:val="00BB76B3"/>
    <w:rsid w:val="00C33569"/>
    <w:rsid w:val="00C734F4"/>
    <w:rsid w:val="00CF6C8A"/>
    <w:rsid w:val="00D5097C"/>
    <w:rsid w:val="00D57635"/>
    <w:rsid w:val="00DB69A1"/>
    <w:rsid w:val="00E34EA3"/>
    <w:rsid w:val="00E76703"/>
    <w:rsid w:val="00E80F7F"/>
    <w:rsid w:val="00EF1094"/>
    <w:rsid w:val="00F329D0"/>
    <w:rsid w:val="00F50A9F"/>
    <w:rsid w:val="00FC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46"/>
    <w:pPr>
      <w:ind w:left="720"/>
      <w:contextualSpacing/>
    </w:pPr>
  </w:style>
  <w:style w:type="paragraph" w:styleId="a4">
    <w:name w:val="Normal (Web)"/>
    <w:basedOn w:val="a"/>
    <w:uiPriority w:val="99"/>
    <w:semiHidden/>
    <w:unhideWhenUsed/>
    <w:rsid w:val="00BB76B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9B11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34509"/>
    <w:rPr>
      <w:color w:val="0000FF" w:themeColor="hyperlink"/>
      <w:u w:val="single"/>
    </w:rPr>
  </w:style>
  <w:style w:type="paragraph" w:styleId="a7">
    <w:name w:val="Balloon Text"/>
    <w:basedOn w:val="a"/>
    <w:link w:val="a8"/>
    <w:uiPriority w:val="99"/>
    <w:semiHidden/>
    <w:unhideWhenUsed/>
    <w:rsid w:val="005243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646"/>
    <w:pPr>
      <w:ind w:left="720"/>
      <w:contextualSpacing/>
    </w:pPr>
  </w:style>
  <w:style w:type="paragraph" w:styleId="a4">
    <w:name w:val="Normal (Web)"/>
    <w:basedOn w:val="a"/>
    <w:uiPriority w:val="99"/>
    <w:semiHidden/>
    <w:unhideWhenUsed/>
    <w:rsid w:val="00BB76B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5">
    <w:name w:val="Table Grid"/>
    <w:basedOn w:val="a1"/>
    <w:uiPriority w:val="59"/>
    <w:rsid w:val="009B119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034509"/>
    <w:rPr>
      <w:color w:val="0000FF" w:themeColor="hyperlink"/>
      <w:u w:val="single"/>
    </w:rPr>
  </w:style>
  <w:style w:type="paragraph" w:styleId="a7">
    <w:name w:val="Balloon Text"/>
    <w:basedOn w:val="a"/>
    <w:link w:val="a8"/>
    <w:uiPriority w:val="99"/>
    <w:semiHidden/>
    <w:unhideWhenUsed/>
    <w:rsid w:val="005243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4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A743061E80A8F053C6E00F0C28CF8D762EEBE0AD330FEA5E72278C00D48A7929C4BA4C43B91334s343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4A743061E80A8F053C6E00F0C28CF8D762FE3E5AF3B0FEA5E72278C00sD44M" TargetMode="External"/><Relationship Id="rId12" Type="http://schemas.openxmlformats.org/officeDocument/2006/relationships/hyperlink" Target="consultantplus://offline/ref=64A743061E80A8F053C6E00F0C28CF8D762EE3E6A93B0FEA5E72278C00D48A7929C4BA4C43B81033s34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A743061E80A8F053C6E00F0C28CF8D762EEBE0AD330FEA5E72278C00D48A7929C4BA4C43B8153As34CM" TargetMode="External"/><Relationship Id="rId11" Type="http://schemas.openxmlformats.org/officeDocument/2006/relationships/hyperlink" Target="consultantplus://offline/ref=0A5B9D856F6B76316282A7193DF0C7466C8E27F6289CA848F7408832CF487DA7DAE119835D7432rC44M" TargetMode="External"/><Relationship Id="rId5" Type="http://schemas.openxmlformats.org/officeDocument/2006/relationships/webSettings" Target="webSettings.xml"/><Relationship Id="rId10" Type="http://schemas.openxmlformats.org/officeDocument/2006/relationships/hyperlink" Target="consultantplus://offline/ref=64A743061E80A8F053C6E00F0C28CF8D762FE3E5AF3B0FEA5E72278C00sD44M" TargetMode="External"/><Relationship Id="rId4" Type="http://schemas.openxmlformats.org/officeDocument/2006/relationships/settings" Target="settings.xml"/><Relationship Id="rId9" Type="http://schemas.openxmlformats.org/officeDocument/2006/relationships/hyperlink" Target="consultantplus://offline/ref=64A743061E80A8F053C6E00F0C28CF8D762FE3E5AF3B0FEA5E72278C00D48A7929C4BA4C43B81230s346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2916</Words>
  <Characters>16624</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Туманова Мария Витальевна</dc:creator>
  <cp:lastModifiedBy>Туманова Мария Витальевна</cp:lastModifiedBy>
  <cp:revision>6</cp:revision>
  <cp:lastPrinted>2013-08-20T05:24:00Z</cp:lastPrinted>
  <dcterms:created xsi:type="dcterms:W3CDTF">2013-08-20T05:26:00Z</dcterms:created>
  <dcterms:modified xsi:type="dcterms:W3CDTF">2013-08-20T05:51:00Z</dcterms:modified>
</cp:coreProperties>
</file>